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53394">
      <w:pPr>
        <w:pStyle w:val="2"/>
        <w:spacing w:line="560" w:lineRule="exact"/>
        <w:jc w:val="center"/>
        <w:rPr>
          <w:rFonts w:ascii="仿宋_GB2312" w:eastAsia="仿宋_GB2312"/>
          <w:sz w:val="28"/>
          <w:szCs w:val="28"/>
        </w:rPr>
      </w:pPr>
      <w:r>
        <w:rPr>
          <w:rFonts w:hint="eastAsia" w:ascii="宋体" w:hAnsi="宋体" w:eastAsia="宋体" w:cs="宋体"/>
          <w:sz w:val="36"/>
          <w:szCs w:val="36"/>
        </w:rPr>
        <w:t>安徽新华学院校园机动车辆门禁系统</w:t>
      </w:r>
      <w:r>
        <w:rPr>
          <w:rFonts w:hint="eastAsia" w:ascii="宋体" w:hAnsi="宋体" w:eastAsia="宋体" w:cs="宋体"/>
          <w:spacing w:val="20"/>
          <w:sz w:val="36"/>
          <w:szCs w:val="36"/>
        </w:rPr>
        <w:t>收费管理办法</w:t>
      </w:r>
    </w:p>
    <w:p w14:paraId="202BE9A8">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第一章  总则</w:t>
      </w:r>
    </w:p>
    <w:p w14:paraId="2E1DB6D2">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第一条</w:t>
      </w:r>
      <w:r>
        <w:rPr>
          <w:rFonts w:hint="eastAsia" w:ascii="仿宋_GB2312" w:hAnsi="宋体" w:eastAsia="仿宋_GB2312"/>
          <w:spacing w:val="10"/>
          <w:sz w:val="28"/>
          <w:szCs w:val="28"/>
        </w:rPr>
        <w:t xml:space="preserve">  为进一步加强校园交通安全管理，规范校内交通秩序，根据《安徽新华学院校园交通安全管理规定》，结合学校实际，制定本办法。</w:t>
      </w:r>
    </w:p>
    <w:p w14:paraId="0999FBEB">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第二条</w:t>
      </w:r>
      <w:r>
        <w:rPr>
          <w:rFonts w:hint="eastAsia" w:ascii="仿宋_GB2312" w:hAnsi="宋体" w:eastAsia="仿宋_GB2312"/>
          <w:spacing w:val="10"/>
          <w:sz w:val="28"/>
          <w:szCs w:val="28"/>
        </w:rPr>
        <w:t xml:space="preserve">  本办法适用于安徽新华学院校园内进出停放的各类机动车辆（不含摩托车）。</w:t>
      </w:r>
    </w:p>
    <w:p w14:paraId="4480141D">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第三条</w:t>
      </w:r>
      <w:r>
        <w:rPr>
          <w:rFonts w:hint="eastAsia" w:ascii="仿宋_GB2312" w:hAnsi="宋体" w:eastAsia="仿宋_GB2312"/>
          <w:spacing w:val="10"/>
          <w:sz w:val="28"/>
          <w:szCs w:val="28"/>
        </w:rPr>
        <w:t xml:space="preserve">  学校</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处负责校园机动车辆交通管理，维护门禁系统设备设施正常运转，后台车辆信息资料维护及其它相关管理职能；产业处具体负责机动车辆收费等相关业务。</w:t>
      </w:r>
    </w:p>
    <w:p w14:paraId="0B87C731">
      <w:pPr>
        <w:spacing w:line="560" w:lineRule="exact"/>
        <w:rPr>
          <w:rFonts w:ascii="仿宋_GB2312" w:hAnsi="宋体" w:eastAsia="仿宋_GB2312"/>
          <w:spacing w:val="10"/>
          <w:sz w:val="28"/>
          <w:szCs w:val="28"/>
        </w:rPr>
      </w:pPr>
    </w:p>
    <w:p w14:paraId="2CE234F0">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第二章  校园机动车辆进出及时间管理</w:t>
      </w:r>
    </w:p>
    <w:p w14:paraId="711843F8">
      <w:pPr>
        <w:spacing w:line="560" w:lineRule="exact"/>
        <w:ind w:firstLine="642"/>
        <w:jc w:val="left"/>
        <w:rPr>
          <w:rFonts w:ascii="仿宋_GB2312" w:hAnsi="宋体" w:eastAsia="仿宋_GB2312"/>
          <w:bCs/>
          <w:spacing w:val="10"/>
          <w:sz w:val="28"/>
          <w:szCs w:val="28"/>
        </w:rPr>
      </w:pPr>
      <w:r>
        <w:rPr>
          <w:rFonts w:hint="eastAsia" w:ascii="仿宋_GB2312" w:hAnsi="宋体" w:eastAsia="仿宋_GB2312"/>
          <w:b/>
          <w:spacing w:val="10"/>
          <w:sz w:val="28"/>
          <w:szCs w:val="28"/>
        </w:rPr>
        <w:t>第四条</w:t>
      </w:r>
      <w:r>
        <w:rPr>
          <w:rFonts w:hint="eastAsia" w:ascii="仿宋_GB2312" w:hAnsi="宋体" w:eastAsia="仿宋_GB2312"/>
          <w:bCs/>
          <w:spacing w:val="10"/>
          <w:sz w:val="28"/>
          <w:szCs w:val="28"/>
        </w:rPr>
        <w:t>学校四个大门入口均允许机动车辆通过门禁系统自动扫描车牌进入校园。</w:t>
      </w:r>
    </w:p>
    <w:p w14:paraId="437858B5">
      <w:pPr>
        <w:spacing w:line="560" w:lineRule="exact"/>
        <w:ind w:firstLine="642"/>
        <w:jc w:val="left"/>
        <w:rPr>
          <w:rFonts w:ascii="仿宋_GB2312" w:hAnsi="宋体" w:eastAsia="仿宋_GB2312"/>
          <w:bCs/>
          <w:spacing w:val="10"/>
          <w:sz w:val="28"/>
          <w:szCs w:val="28"/>
        </w:rPr>
      </w:pPr>
      <w:r>
        <w:rPr>
          <w:rFonts w:hint="eastAsia" w:ascii="仿宋_GB2312" w:hAnsi="宋体" w:eastAsia="仿宋_GB2312"/>
          <w:b/>
          <w:spacing w:val="10"/>
          <w:sz w:val="28"/>
          <w:szCs w:val="28"/>
        </w:rPr>
        <w:t xml:space="preserve">第五条  </w:t>
      </w:r>
      <w:r>
        <w:rPr>
          <w:rFonts w:hint="eastAsia" w:ascii="仿宋_GB2312" w:hAnsi="宋体" w:eastAsia="仿宋_GB2312"/>
          <w:bCs/>
          <w:spacing w:val="10"/>
          <w:sz w:val="28"/>
          <w:szCs w:val="28"/>
        </w:rPr>
        <w:t>免费通行的机动车辆、已办理年度/季度/月度卡的机动车辆从学校四个大门出口均可出去。</w:t>
      </w:r>
    </w:p>
    <w:p w14:paraId="2EE8573C">
      <w:pPr>
        <w:spacing w:line="560" w:lineRule="exact"/>
        <w:ind w:firstLine="642"/>
        <w:jc w:val="left"/>
        <w:rPr>
          <w:rFonts w:ascii="仿宋_GB2312" w:hAnsi="宋体" w:eastAsia="仿宋_GB2312"/>
          <w:bCs/>
          <w:spacing w:val="10"/>
          <w:sz w:val="28"/>
          <w:szCs w:val="28"/>
        </w:rPr>
      </w:pPr>
      <w:r>
        <w:rPr>
          <w:rFonts w:hint="eastAsia" w:ascii="仿宋_GB2312" w:hAnsi="宋体" w:eastAsia="仿宋_GB2312"/>
          <w:b/>
          <w:spacing w:val="10"/>
          <w:sz w:val="28"/>
          <w:szCs w:val="28"/>
        </w:rPr>
        <w:t>第六条</w:t>
      </w:r>
      <w:r>
        <w:rPr>
          <w:rFonts w:hint="eastAsia" w:ascii="仿宋_GB2312" w:hAnsi="宋体" w:eastAsia="仿宋_GB2312"/>
          <w:bCs/>
          <w:spacing w:val="10"/>
          <w:sz w:val="28"/>
          <w:szCs w:val="28"/>
        </w:rPr>
        <w:t xml:space="preserve">  临时机动车辆、对公业务机动车辆四个大门均可通行，其中对公业务机动车辆全部实行电子免费券。</w:t>
      </w:r>
    </w:p>
    <w:p w14:paraId="0E65FE06">
      <w:pPr>
        <w:spacing w:line="560" w:lineRule="exact"/>
        <w:ind w:firstLine="642"/>
        <w:jc w:val="left"/>
        <w:rPr>
          <w:rFonts w:ascii="仿宋_GB2312" w:hAnsi="宋体" w:eastAsia="仿宋_GB2312"/>
          <w:bCs/>
          <w:color w:val="FF0000"/>
          <w:spacing w:val="10"/>
          <w:sz w:val="28"/>
          <w:szCs w:val="28"/>
        </w:rPr>
      </w:pPr>
      <w:r>
        <w:rPr>
          <w:rFonts w:hint="eastAsia" w:ascii="仿宋_GB2312" w:hAnsi="宋体" w:eastAsia="仿宋_GB2312"/>
          <w:b/>
          <w:spacing w:val="10"/>
          <w:sz w:val="28"/>
          <w:szCs w:val="28"/>
        </w:rPr>
        <w:t>第七条</w:t>
      </w:r>
      <w:r>
        <w:rPr>
          <w:rFonts w:hint="eastAsia" w:ascii="仿宋_GB2312" w:hAnsi="宋体" w:eastAsia="仿宋_GB2312"/>
          <w:bCs/>
          <w:spacing w:val="10"/>
          <w:sz w:val="28"/>
          <w:szCs w:val="28"/>
        </w:rPr>
        <w:t xml:space="preserve">  学校基础设施建设施工、改造维修、绿化等工程车辆由南大门进出。如：自卸车（运土石）、水泥搅拌车、拖车（半挂，用于拖运机械、材料等）、洒水车、道路综合养护车等</w:t>
      </w:r>
      <w:r>
        <w:rPr>
          <w:rFonts w:hint="eastAsia" w:ascii="仿宋_GB2312" w:hAnsi="宋体" w:eastAsia="仿宋_GB2312"/>
          <w:bCs/>
          <w:color w:val="FF0000"/>
          <w:spacing w:val="10"/>
          <w:sz w:val="28"/>
          <w:szCs w:val="28"/>
        </w:rPr>
        <w:t>。</w:t>
      </w:r>
    </w:p>
    <w:p w14:paraId="30B2762A">
      <w:pPr>
        <w:spacing w:line="560" w:lineRule="exact"/>
        <w:jc w:val="left"/>
        <w:rPr>
          <w:rFonts w:ascii="仿宋_GB2312" w:hAnsi="宋体" w:eastAsia="仿宋_GB2312"/>
          <w:bCs/>
          <w:spacing w:val="10"/>
          <w:sz w:val="28"/>
          <w:szCs w:val="28"/>
        </w:rPr>
      </w:pPr>
      <w:r>
        <w:rPr>
          <w:rFonts w:hint="eastAsia" w:ascii="仿宋_GB2312" w:hAnsi="宋体" w:eastAsia="仿宋_GB2312"/>
          <w:b/>
          <w:spacing w:val="10"/>
          <w:sz w:val="28"/>
          <w:szCs w:val="28"/>
        </w:rPr>
        <w:t xml:space="preserve">    第八条  </w:t>
      </w:r>
      <w:r>
        <w:rPr>
          <w:rFonts w:hint="eastAsia" w:ascii="仿宋_GB2312" w:hAnsi="宋体" w:eastAsia="仿宋_GB2312"/>
          <w:bCs/>
          <w:spacing w:val="10"/>
          <w:sz w:val="28"/>
          <w:szCs w:val="28"/>
        </w:rPr>
        <w:t>四个大门实行24小时自助收费管理。</w:t>
      </w:r>
    </w:p>
    <w:p w14:paraId="23DECFBA">
      <w:pPr>
        <w:spacing w:line="560" w:lineRule="exact"/>
        <w:ind w:firstLine="642"/>
        <w:jc w:val="left"/>
        <w:rPr>
          <w:rFonts w:ascii="仿宋_GB2312" w:hAnsi="宋体" w:eastAsia="仿宋_GB2312"/>
          <w:bCs/>
          <w:spacing w:val="10"/>
          <w:sz w:val="28"/>
          <w:szCs w:val="28"/>
        </w:rPr>
      </w:pPr>
    </w:p>
    <w:p w14:paraId="18A37D54">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第三章  校园机动车辆收费分类</w:t>
      </w:r>
    </w:p>
    <w:p w14:paraId="6E872CB5">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第九条</w:t>
      </w:r>
      <w:r>
        <w:rPr>
          <w:rFonts w:hint="eastAsia" w:ascii="仿宋_GB2312" w:hAnsi="宋体" w:eastAsia="仿宋_GB2312"/>
          <w:spacing w:val="10"/>
          <w:sz w:val="28"/>
          <w:szCs w:val="28"/>
        </w:rPr>
        <w:t xml:space="preserve">  校园机动车辆收费方式分为标准收费、年度/季度/月度卡收费和免费三类。</w:t>
      </w:r>
    </w:p>
    <w:p w14:paraId="4A096B3B">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第十条</w:t>
      </w:r>
      <w:r>
        <w:rPr>
          <w:rFonts w:hint="eastAsia" w:ascii="仿宋_GB2312" w:hAnsi="宋体" w:eastAsia="仿宋_GB2312"/>
          <w:spacing w:val="10"/>
          <w:sz w:val="28"/>
          <w:szCs w:val="28"/>
        </w:rPr>
        <w:t>临时社会机动车辆进出校门自动计时计费，并按照规定缴纳停车费用。</w:t>
      </w:r>
    </w:p>
    <w:p w14:paraId="1B654DA2">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第十一条</w:t>
      </w:r>
      <w:r>
        <w:rPr>
          <w:rFonts w:hint="eastAsia" w:ascii="仿宋_GB2312" w:hAnsi="宋体" w:eastAsia="仿宋_GB2312"/>
          <w:spacing w:val="10"/>
          <w:sz w:val="28"/>
          <w:szCs w:val="28"/>
        </w:rPr>
        <w:t>非本单位人员机动车辆，且在校内长期从事生产经营、修缮改造、基础建设、合作项目等办理机动车辆年度/季度/月度卡。</w:t>
      </w:r>
    </w:p>
    <w:p w14:paraId="1077477A">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第十二条</w:t>
      </w:r>
      <w:r>
        <w:rPr>
          <w:rFonts w:hint="eastAsia" w:ascii="仿宋_GB2312" w:hAnsi="宋体" w:eastAsia="仿宋_GB2312"/>
          <w:spacing w:val="10"/>
          <w:sz w:val="28"/>
          <w:szCs w:val="28"/>
        </w:rPr>
        <w:t>免收停车费用机动车辆参照本办法第十四条执行。</w:t>
      </w:r>
    </w:p>
    <w:p w14:paraId="4355ABD8">
      <w:pPr>
        <w:spacing w:line="560" w:lineRule="exact"/>
        <w:ind w:firstLine="600" w:firstLineChars="200"/>
        <w:rPr>
          <w:rFonts w:ascii="仿宋_GB2312" w:hAnsi="宋体" w:eastAsia="仿宋_GB2312"/>
          <w:spacing w:val="10"/>
          <w:sz w:val="28"/>
          <w:szCs w:val="28"/>
        </w:rPr>
      </w:pPr>
    </w:p>
    <w:p w14:paraId="3A1DEE15">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第四章  校园机动车辆收费标准</w:t>
      </w:r>
    </w:p>
    <w:p w14:paraId="111FD9D0">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第十三条</w:t>
      </w:r>
      <w:r>
        <w:rPr>
          <w:rFonts w:hint="eastAsia" w:ascii="仿宋_GB2312" w:hAnsi="宋体" w:eastAsia="仿宋_GB2312"/>
          <w:spacing w:val="10"/>
          <w:sz w:val="28"/>
          <w:szCs w:val="28"/>
        </w:rPr>
        <w:t xml:space="preserve">  经允许临时进出校园的其他社会机动车辆，须按规定缴纳机动车辆停泊费用。</w:t>
      </w:r>
    </w:p>
    <w:p w14:paraId="37D09AB4">
      <w:pPr>
        <w:spacing w:line="560" w:lineRule="exact"/>
        <w:ind w:firstLine="600" w:firstLineChars="200"/>
        <w:jc w:val="center"/>
        <w:rPr>
          <w:rFonts w:ascii="仿宋_GB2312" w:hAnsi="宋体" w:eastAsia="仿宋_GB2312"/>
          <w:spacing w:val="10"/>
          <w:sz w:val="28"/>
          <w:szCs w:val="28"/>
        </w:rPr>
      </w:pPr>
      <w:r>
        <w:rPr>
          <w:rFonts w:hint="eastAsia" w:ascii="仿宋_GB2312" w:hAnsi="宋体" w:eastAsia="仿宋_GB2312"/>
          <w:spacing w:val="10"/>
          <w:sz w:val="28"/>
          <w:szCs w:val="28"/>
        </w:rPr>
        <w:t>按规定计时收取车辆停泊服务费的标准：</w:t>
      </w:r>
    </w:p>
    <w:tbl>
      <w:tblPr>
        <w:tblStyle w:val="5"/>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486"/>
        <w:gridCol w:w="2295"/>
        <w:gridCol w:w="2295"/>
      </w:tblGrid>
      <w:tr w14:paraId="3E7B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00" w:type="dxa"/>
            <w:vMerge w:val="restart"/>
            <w:vAlign w:val="center"/>
          </w:tcPr>
          <w:p w14:paraId="70C349CC">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车型</w:t>
            </w:r>
          </w:p>
        </w:tc>
        <w:tc>
          <w:tcPr>
            <w:tcW w:w="1486" w:type="dxa"/>
            <w:vMerge w:val="restart"/>
            <w:vAlign w:val="center"/>
          </w:tcPr>
          <w:p w14:paraId="7A966BA7">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计费单位</w:t>
            </w:r>
          </w:p>
        </w:tc>
        <w:tc>
          <w:tcPr>
            <w:tcW w:w="4590" w:type="dxa"/>
            <w:gridSpan w:val="2"/>
            <w:vAlign w:val="center"/>
          </w:tcPr>
          <w:p w14:paraId="21FDEEB9">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收费标准</w:t>
            </w:r>
          </w:p>
        </w:tc>
      </w:tr>
      <w:tr w14:paraId="7AE7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00" w:type="dxa"/>
            <w:vMerge w:val="continue"/>
            <w:vAlign w:val="center"/>
          </w:tcPr>
          <w:p w14:paraId="35C3FDD3">
            <w:pPr>
              <w:spacing w:line="560" w:lineRule="exact"/>
              <w:jc w:val="center"/>
              <w:rPr>
                <w:rFonts w:ascii="仿宋_GB2312" w:hAnsi="宋体" w:eastAsia="仿宋_GB2312"/>
                <w:spacing w:val="10"/>
                <w:sz w:val="28"/>
                <w:szCs w:val="28"/>
              </w:rPr>
            </w:pPr>
          </w:p>
        </w:tc>
        <w:tc>
          <w:tcPr>
            <w:tcW w:w="1486" w:type="dxa"/>
            <w:vMerge w:val="continue"/>
            <w:vAlign w:val="center"/>
          </w:tcPr>
          <w:p w14:paraId="4B939224">
            <w:pPr>
              <w:spacing w:line="560" w:lineRule="exact"/>
              <w:jc w:val="center"/>
              <w:rPr>
                <w:rFonts w:ascii="仿宋_GB2312" w:hAnsi="宋体" w:eastAsia="仿宋_GB2312"/>
                <w:spacing w:val="10"/>
                <w:sz w:val="28"/>
                <w:szCs w:val="28"/>
              </w:rPr>
            </w:pPr>
          </w:p>
        </w:tc>
        <w:tc>
          <w:tcPr>
            <w:tcW w:w="2295" w:type="dxa"/>
            <w:vAlign w:val="center"/>
          </w:tcPr>
          <w:p w14:paraId="6BEB0F85">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首小时</w:t>
            </w:r>
          </w:p>
        </w:tc>
        <w:tc>
          <w:tcPr>
            <w:tcW w:w="2295" w:type="dxa"/>
            <w:vAlign w:val="center"/>
          </w:tcPr>
          <w:p w14:paraId="6378197E">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后每小时</w:t>
            </w:r>
          </w:p>
        </w:tc>
      </w:tr>
      <w:tr w14:paraId="680A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00" w:type="dxa"/>
            <w:vAlign w:val="center"/>
          </w:tcPr>
          <w:p w14:paraId="588091C9">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小型车</w:t>
            </w:r>
          </w:p>
        </w:tc>
        <w:tc>
          <w:tcPr>
            <w:tcW w:w="1486" w:type="dxa"/>
            <w:vAlign w:val="center"/>
          </w:tcPr>
          <w:p w14:paraId="41F26356">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元</w:t>
            </w:r>
          </w:p>
        </w:tc>
        <w:tc>
          <w:tcPr>
            <w:tcW w:w="2295" w:type="dxa"/>
            <w:vAlign w:val="center"/>
          </w:tcPr>
          <w:p w14:paraId="5E3FF4C5">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5</w:t>
            </w:r>
          </w:p>
        </w:tc>
        <w:tc>
          <w:tcPr>
            <w:tcW w:w="2295" w:type="dxa"/>
            <w:vAlign w:val="center"/>
          </w:tcPr>
          <w:p w14:paraId="3AA6EEF3">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2</w:t>
            </w:r>
          </w:p>
        </w:tc>
      </w:tr>
      <w:tr w14:paraId="1626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00" w:type="dxa"/>
            <w:vAlign w:val="center"/>
          </w:tcPr>
          <w:p w14:paraId="739D03A4">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大型车</w:t>
            </w:r>
          </w:p>
        </w:tc>
        <w:tc>
          <w:tcPr>
            <w:tcW w:w="1486" w:type="dxa"/>
            <w:vAlign w:val="center"/>
          </w:tcPr>
          <w:p w14:paraId="2EEEE7FC">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元</w:t>
            </w:r>
          </w:p>
        </w:tc>
        <w:tc>
          <w:tcPr>
            <w:tcW w:w="2295" w:type="dxa"/>
            <w:vAlign w:val="center"/>
          </w:tcPr>
          <w:p w14:paraId="564EF72D">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8</w:t>
            </w:r>
          </w:p>
        </w:tc>
        <w:tc>
          <w:tcPr>
            <w:tcW w:w="2295" w:type="dxa"/>
            <w:vAlign w:val="center"/>
          </w:tcPr>
          <w:p w14:paraId="2CE1BBA2">
            <w:pPr>
              <w:spacing w:line="560" w:lineRule="exact"/>
              <w:jc w:val="center"/>
              <w:rPr>
                <w:rFonts w:ascii="仿宋_GB2312" w:hAnsi="宋体" w:eastAsia="仿宋_GB2312"/>
                <w:spacing w:val="10"/>
                <w:sz w:val="28"/>
                <w:szCs w:val="28"/>
              </w:rPr>
            </w:pPr>
            <w:r>
              <w:rPr>
                <w:rFonts w:hint="eastAsia" w:ascii="仿宋_GB2312" w:hAnsi="宋体" w:eastAsia="仿宋_GB2312"/>
                <w:spacing w:val="10"/>
                <w:sz w:val="28"/>
                <w:szCs w:val="28"/>
              </w:rPr>
              <w:t>4</w:t>
            </w:r>
          </w:p>
        </w:tc>
      </w:tr>
    </w:tbl>
    <w:p w14:paraId="40A46C16">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24小时内连续停放按小型车不超过15元，大型车不超过35元收费。连续停放超过24小时的，超过部分按上述计时收费标准重新计算,机动车辆进入校园即按照标准开始计时计费，未满1小时的按首小时费用计算。</w:t>
      </w:r>
    </w:p>
    <w:p w14:paraId="25CE5686">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第十四条</w:t>
      </w:r>
      <w:r>
        <w:rPr>
          <w:rFonts w:hint="eastAsia" w:ascii="仿宋_GB2312" w:hAnsi="宋体" w:eastAsia="仿宋_GB2312"/>
          <w:spacing w:val="10"/>
          <w:sz w:val="28"/>
          <w:szCs w:val="28"/>
        </w:rPr>
        <w:t>免收取费用的车辆</w:t>
      </w:r>
    </w:p>
    <w:p w14:paraId="787EFAE7">
      <w:pPr>
        <w:widowControl/>
        <w:spacing w:line="560" w:lineRule="exact"/>
        <w:ind w:firstLine="600" w:firstLineChars="200"/>
        <w:jc w:val="left"/>
        <w:rPr>
          <w:rFonts w:ascii="仿宋_GB2312" w:hAnsi="宋体" w:eastAsia="仿宋_GB2312" w:cs="宋体"/>
          <w:spacing w:val="10"/>
          <w:sz w:val="28"/>
          <w:szCs w:val="28"/>
        </w:rPr>
      </w:pPr>
      <w:r>
        <w:rPr>
          <w:rFonts w:hint="eastAsia" w:ascii="仿宋_GB2312" w:hAnsi="宋体" w:eastAsia="仿宋_GB2312"/>
          <w:spacing w:val="10"/>
          <w:sz w:val="28"/>
          <w:szCs w:val="28"/>
        </w:rPr>
        <w:t>1.学校及各部门（单位）接待上级领导视察、检查、应邀公务来访、承办单位相关活动、会议及接送学生实习的车辆实行学校组织方发放对公业务</w:t>
      </w:r>
      <w:r>
        <w:rPr>
          <w:rFonts w:hint="eastAsia" w:ascii="仿宋_GB2312" w:hAnsi="宋体" w:eastAsia="仿宋_GB2312" w:cs="宋体"/>
          <w:spacing w:val="10"/>
          <w:sz w:val="28"/>
          <w:szCs w:val="28"/>
        </w:rPr>
        <w:t>电子免费劵。</w:t>
      </w:r>
    </w:p>
    <w:p w14:paraId="3D4CEF4F">
      <w:pPr>
        <w:widowControl/>
        <w:spacing w:line="560" w:lineRule="exact"/>
        <w:ind w:firstLine="600" w:firstLineChars="200"/>
        <w:jc w:val="left"/>
        <w:rPr>
          <w:rFonts w:ascii="仿宋_GB2312" w:hAnsi="宋体" w:eastAsia="仿宋_GB2312" w:cs="宋体"/>
          <w:spacing w:val="10"/>
          <w:sz w:val="28"/>
          <w:szCs w:val="28"/>
        </w:rPr>
      </w:pPr>
      <w:r>
        <w:rPr>
          <w:rFonts w:hint="eastAsia" w:ascii="仿宋_GB2312" w:hAnsi="宋体" w:eastAsia="仿宋_GB2312" w:cs="宋体"/>
          <w:spacing w:val="10"/>
          <w:sz w:val="28"/>
          <w:szCs w:val="28"/>
        </w:rPr>
        <w:t>2.学校新生报到、毕业生离校、寒（暑）假学生离校等期间免收费用。</w:t>
      </w:r>
    </w:p>
    <w:p w14:paraId="62B0867A">
      <w:pPr>
        <w:widowControl/>
        <w:spacing w:line="560" w:lineRule="exact"/>
        <w:ind w:firstLine="600" w:firstLineChars="200"/>
        <w:jc w:val="left"/>
        <w:rPr>
          <w:rFonts w:ascii="仿宋_GB2312" w:hAnsi="宋体" w:eastAsia="仿宋_GB2312" w:cs="宋体"/>
          <w:spacing w:val="10"/>
          <w:sz w:val="28"/>
          <w:szCs w:val="28"/>
        </w:rPr>
      </w:pPr>
      <w:r>
        <w:rPr>
          <w:rFonts w:hint="eastAsia" w:ascii="仿宋_GB2312" w:hAnsi="宋体" w:eastAsia="仿宋_GB2312" w:cs="宋体"/>
          <w:spacing w:val="10"/>
          <w:sz w:val="28"/>
          <w:szCs w:val="28"/>
        </w:rPr>
        <w:t>3.来校执行任务的110、119、122、120、工商税务、城管等有明显标志的特种车辆进入校园，免收费用。</w:t>
      </w:r>
    </w:p>
    <w:p w14:paraId="752ABD5B">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4.安徽新华集团投资有限公司（不含下属单位）、安徽新华学院、安徽新华学校公务车、通勤车；教职工、外聘教师必须本人持有驾驶证，机动车辆所有人系本人、配偶、父母、子女（机动车辆所有人非以上所属人须另附单位情况说明）的首辆机动车辆（第二辆车按标准收费）；进出校门免收费用。</w:t>
      </w:r>
    </w:p>
    <w:p w14:paraId="53EC4FE0">
      <w:pPr>
        <w:widowControl/>
        <w:spacing w:line="560" w:lineRule="exact"/>
        <w:ind w:firstLine="600" w:firstLineChars="200"/>
        <w:jc w:val="left"/>
        <w:rPr>
          <w:rFonts w:ascii="仿宋_GB2312" w:hAnsi="宋体" w:eastAsia="仿宋_GB2312" w:cs="宋体"/>
          <w:spacing w:val="10"/>
          <w:sz w:val="28"/>
          <w:szCs w:val="28"/>
        </w:rPr>
      </w:pPr>
      <w:r>
        <w:rPr>
          <w:rFonts w:hint="eastAsia" w:ascii="仿宋_GB2312" w:hAnsi="宋体" w:eastAsia="仿宋_GB2312" w:cs="宋体"/>
          <w:spacing w:val="10"/>
          <w:sz w:val="28"/>
          <w:szCs w:val="28"/>
        </w:rPr>
        <w:t>5.在我校实施校园建设的工程车辆及为我校公共生活服务的市政垃圾运送车辆，供电、供水、供气抢修车辆，银行运钞车辆等按照免费车辆标准执行。</w:t>
      </w:r>
    </w:p>
    <w:p w14:paraId="45E0BEEA">
      <w:pPr>
        <w:spacing w:line="560" w:lineRule="exact"/>
        <w:ind w:firstLine="642"/>
        <w:rPr>
          <w:rFonts w:ascii="仿宋_GB2312" w:hAnsi="宋体" w:eastAsia="仿宋_GB2312"/>
          <w:bCs/>
          <w:spacing w:val="10"/>
          <w:sz w:val="28"/>
          <w:szCs w:val="28"/>
        </w:rPr>
      </w:pPr>
      <w:r>
        <w:rPr>
          <w:rFonts w:hint="eastAsia" w:ascii="仿宋_GB2312" w:hAnsi="宋体" w:eastAsia="仿宋_GB2312"/>
          <w:b/>
          <w:spacing w:val="10"/>
          <w:sz w:val="28"/>
          <w:szCs w:val="28"/>
        </w:rPr>
        <w:t>第十五条</w:t>
      </w:r>
      <w:r>
        <w:rPr>
          <w:rFonts w:hint="eastAsia" w:ascii="仿宋_GB2312" w:hAnsi="宋体" w:eastAsia="仿宋_GB2312"/>
          <w:bCs/>
          <w:spacing w:val="10"/>
          <w:sz w:val="28"/>
          <w:szCs w:val="28"/>
        </w:rPr>
        <w:t>年度、季度、月度收费的车辆</w:t>
      </w:r>
    </w:p>
    <w:p w14:paraId="6EBEA61F">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1.校内食堂、门面房等所属餐饮公司或经营人员名下的机动车辆。</w:t>
      </w:r>
    </w:p>
    <w:p w14:paraId="5C0B524D">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2.向校内食堂、门面房等经常性供货的社会机动车辆。</w:t>
      </w:r>
    </w:p>
    <w:p w14:paraId="0EF9C692">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3.校内在建、改造、修缮等施工项目所属建筑公司或施工人员的机动车辆（工程车辆除外）。</w:t>
      </w:r>
    </w:p>
    <w:p w14:paraId="108D7B23">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4.校内合作项目的单位及职工的机动车辆。</w:t>
      </w:r>
    </w:p>
    <w:p w14:paraId="2FE98CA4">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5.校内外包项目、物业公司等单位（员工）的机动车辆。</w:t>
      </w:r>
    </w:p>
    <w:p w14:paraId="4A8884A2">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6.小型车辆1200元/辆/年、600元/辆/季度、300元/辆/月度，大型车辆1600元/辆/年、800元/辆/季度、400元/辆/月度。</w:t>
      </w:r>
    </w:p>
    <w:p w14:paraId="18444410">
      <w:pPr>
        <w:spacing w:line="560" w:lineRule="exact"/>
        <w:ind w:firstLine="642"/>
        <w:rPr>
          <w:rFonts w:ascii="仿宋_GB2312" w:hAnsi="宋体" w:eastAsia="仿宋_GB2312"/>
          <w:bCs/>
          <w:spacing w:val="10"/>
          <w:sz w:val="28"/>
          <w:szCs w:val="28"/>
        </w:rPr>
      </w:pPr>
      <w:r>
        <w:rPr>
          <w:rFonts w:hint="eastAsia" w:ascii="仿宋_GB2312" w:hAnsi="宋体" w:eastAsia="仿宋_GB2312"/>
          <w:bCs/>
          <w:spacing w:val="10"/>
          <w:sz w:val="28"/>
          <w:szCs w:val="28"/>
        </w:rPr>
        <w:t>7.办理年度/季度/月度卡的车辆校内违规停放达到3次/月、6次/季度、8次/年，第二年费用将上调20%；如超出该次数，将取消该车辆收费卡的办理，禁止进入校园。</w:t>
      </w:r>
    </w:p>
    <w:p w14:paraId="2DAFC56F">
      <w:pPr>
        <w:spacing w:line="600" w:lineRule="exact"/>
        <w:ind w:firstLine="600" w:firstLineChars="200"/>
        <w:rPr>
          <w:rFonts w:ascii="仿宋" w:hAnsi="仿宋" w:eastAsia="仿宋"/>
          <w:sz w:val="28"/>
          <w:szCs w:val="28"/>
        </w:rPr>
      </w:pPr>
      <w:r>
        <w:rPr>
          <w:rFonts w:hint="eastAsia" w:ascii="仿宋" w:hAnsi="仿宋" w:eastAsia="仿宋"/>
          <w:bCs/>
          <w:spacing w:val="10"/>
          <w:sz w:val="28"/>
          <w:szCs w:val="28"/>
        </w:rPr>
        <w:t>8、</w:t>
      </w:r>
      <w:r>
        <w:rPr>
          <w:rFonts w:hint="eastAsia" w:ascii="仿宋" w:hAnsi="仿宋" w:eastAsia="仿宋" w:cs="Times New Roman"/>
          <w:bCs/>
          <w:spacing w:val="10"/>
          <w:sz w:val="28"/>
          <w:szCs w:val="28"/>
        </w:rPr>
        <w:t>校内经营单位（户）</w:t>
      </w:r>
      <w:r>
        <w:rPr>
          <w:rFonts w:hint="eastAsia" w:ascii="仿宋_GB2312" w:hAnsi="宋体" w:eastAsia="仿宋_GB2312"/>
          <w:bCs/>
          <w:spacing w:val="10"/>
          <w:sz w:val="28"/>
          <w:szCs w:val="28"/>
        </w:rPr>
        <w:t>办理年度/季度/月度卡</w:t>
      </w:r>
      <w:r>
        <w:rPr>
          <w:rFonts w:hint="eastAsia" w:ascii="仿宋" w:hAnsi="仿宋" w:eastAsia="仿宋" w:cs="Times New Roman"/>
          <w:bCs/>
          <w:spacing w:val="10"/>
          <w:sz w:val="28"/>
          <w:szCs w:val="28"/>
        </w:rPr>
        <w:t>的车辆违规停放</w:t>
      </w:r>
      <w:r>
        <w:rPr>
          <w:rFonts w:hint="eastAsia" w:ascii="仿宋" w:hAnsi="仿宋" w:eastAsia="仿宋" w:cs="Times New Roman"/>
          <w:sz w:val="28"/>
          <w:szCs w:val="28"/>
        </w:rPr>
        <w:t>两次以上的（含两次），给予200元经济处罚；后每违停一次，给予200元处罚。情节严重的，</w:t>
      </w:r>
      <w:r>
        <w:rPr>
          <w:rFonts w:hint="eastAsia" w:ascii="仿宋_GB2312" w:hAnsi="宋体" w:eastAsia="仿宋_GB2312"/>
          <w:bCs/>
          <w:spacing w:val="10"/>
          <w:sz w:val="28"/>
          <w:szCs w:val="28"/>
        </w:rPr>
        <w:t>禁止进入校园。</w:t>
      </w:r>
    </w:p>
    <w:p w14:paraId="3EC74993">
      <w:pPr>
        <w:spacing w:line="560" w:lineRule="exact"/>
        <w:ind w:firstLine="560" w:firstLineChars="200"/>
        <w:rPr>
          <w:rFonts w:ascii="仿宋" w:hAnsi="仿宋" w:eastAsia="仿宋"/>
          <w:sz w:val="28"/>
          <w:szCs w:val="28"/>
        </w:rPr>
      </w:pPr>
      <w:r>
        <w:rPr>
          <w:rFonts w:hint="eastAsia" w:ascii="仿宋" w:hAnsi="仿宋" w:eastAsia="仿宋"/>
          <w:sz w:val="28"/>
          <w:szCs w:val="28"/>
        </w:rPr>
        <w:t>9、根据学校实际情况，寒假期时间短、车辆少暂定不收费。具体日期根据学校教职工放假时间确定。</w:t>
      </w:r>
    </w:p>
    <w:p w14:paraId="3AA1E5F2">
      <w:pPr>
        <w:spacing w:line="560" w:lineRule="exact"/>
        <w:ind w:firstLine="560" w:firstLineChars="200"/>
        <w:rPr>
          <w:rFonts w:ascii="仿宋_GB2312" w:hAnsi="宋体" w:eastAsia="仿宋_GB2312"/>
          <w:bCs/>
          <w:spacing w:val="10"/>
          <w:sz w:val="28"/>
          <w:szCs w:val="28"/>
        </w:rPr>
      </w:pPr>
      <w:r>
        <w:rPr>
          <w:rFonts w:hint="eastAsia" w:ascii="仿宋" w:hAnsi="仿宋" w:eastAsia="仿宋"/>
          <w:sz w:val="28"/>
          <w:szCs w:val="28"/>
        </w:rPr>
        <w:t>10、教职工离职、经营单位撤场必须到</w:t>
      </w:r>
      <w:r>
        <w:rPr>
          <w:rFonts w:hint="eastAsia" w:ascii="仿宋" w:hAnsi="仿宋" w:eastAsia="仿宋"/>
          <w:sz w:val="28"/>
          <w:szCs w:val="28"/>
          <w:lang w:eastAsia="zh-CN"/>
        </w:rPr>
        <w:t>安管</w:t>
      </w:r>
      <w:r>
        <w:rPr>
          <w:rFonts w:hint="eastAsia" w:ascii="仿宋" w:hAnsi="仿宋" w:eastAsia="仿宋"/>
          <w:sz w:val="28"/>
          <w:szCs w:val="28"/>
        </w:rPr>
        <w:t>处备案，便于及时删除车辆信息。</w:t>
      </w:r>
    </w:p>
    <w:p w14:paraId="53BB1B79">
      <w:pPr>
        <w:spacing w:line="560" w:lineRule="exact"/>
        <w:ind w:firstLine="420" w:firstLineChars="150"/>
        <w:rPr>
          <w:rFonts w:ascii="仿宋" w:hAnsi="仿宋" w:eastAsia="仿宋"/>
          <w:sz w:val="28"/>
          <w:szCs w:val="28"/>
        </w:rPr>
      </w:pPr>
      <w:r>
        <w:rPr>
          <w:rFonts w:hint="eastAsia" w:ascii="仿宋" w:hAnsi="仿宋" w:eastAsia="仿宋"/>
          <w:sz w:val="28"/>
          <w:szCs w:val="28"/>
        </w:rPr>
        <w:t xml:space="preserve"> 11、若遇停电或其它不可抗力因素时，将实行全免费放行。</w:t>
      </w:r>
    </w:p>
    <w:p w14:paraId="7C981F40">
      <w:pPr>
        <w:spacing w:line="560" w:lineRule="exact"/>
        <w:ind w:firstLine="642"/>
        <w:rPr>
          <w:rFonts w:ascii="仿宋_GB2312" w:hAnsi="宋体" w:eastAsia="仿宋_GB2312"/>
          <w:bCs/>
          <w:spacing w:val="10"/>
          <w:sz w:val="28"/>
          <w:szCs w:val="28"/>
        </w:rPr>
      </w:pPr>
    </w:p>
    <w:p w14:paraId="228AC16C">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第五章  校园交通免费卡、长期卡的办理及流程</w:t>
      </w:r>
    </w:p>
    <w:p w14:paraId="771F9930">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第十六条</w:t>
      </w:r>
      <w:r>
        <w:rPr>
          <w:rFonts w:hint="eastAsia" w:ascii="仿宋_GB2312" w:hAnsi="宋体" w:eastAsia="仿宋_GB2312"/>
          <w:spacing w:val="10"/>
          <w:sz w:val="28"/>
          <w:szCs w:val="28"/>
        </w:rPr>
        <w:t xml:space="preserve">  填写《安徽新华学院校园机动车辆通行卡申请表》（以下简称《申请表》），并提供以下证明材料：</w:t>
      </w:r>
    </w:p>
    <w:p w14:paraId="33833647">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（1）车辆行驶证原件及复印件；</w:t>
      </w:r>
    </w:p>
    <w:p w14:paraId="1E0AAC42">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（2）办理人员驾驶证原件及复印件；</w:t>
      </w:r>
    </w:p>
    <w:p w14:paraId="0B0C656F">
      <w:pPr>
        <w:spacing w:line="560" w:lineRule="exact"/>
        <w:ind w:firstLine="600" w:firstLineChars="200"/>
        <w:rPr>
          <w:rFonts w:ascii="仿宋_GB2312" w:hAnsi="宋体" w:eastAsia="仿宋_GB2312"/>
          <w:spacing w:val="10"/>
          <w:sz w:val="28"/>
          <w:szCs w:val="28"/>
        </w:rPr>
      </w:pPr>
      <w:r>
        <w:rPr>
          <w:rFonts w:hint="eastAsia" w:ascii="仿宋_GB2312" w:hAnsi="宋体" w:eastAsia="仿宋_GB2312"/>
          <w:spacing w:val="10"/>
          <w:sz w:val="28"/>
          <w:szCs w:val="28"/>
        </w:rPr>
        <w:t>（3）驾驶人员1寸免冠相片。</w:t>
      </w:r>
    </w:p>
    <w:p w14:paraId="7E3F75DF">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第十七条</w:t>
      </w:r>
      <w:r>
        <w:rPr>
          <w:rFonts w:hint="eastAsia" w:ascii="仿宋_GB2312" w:hAnsi="宋体" w:eastAsia="仿宋_GB2312"/>
          <w:spacing w:val="10"/>
          <w:sz w:val="28"/>
          <w:szCs w:val="28"/>
        </w:rPr>
        <w:t xml:space="preserve">  办理程序为：</w:t>
      </w:r>
      <w:r>
        <w:rPr>
          <w:rFonts w:hint="eastAsia" w:ascii="微软雅黑" w:hAnsi="微软雅黑" w:eastAsia="微软雅黑" w:cs="微软雅黑"/>
          <w:spacing w:val="10"/>
          <w:sz w:val="28"/>
          <w:szCs w:val="28"/>
        </w:rPr>
        <w:t>①</w:t>
      </w:r>
      <w:r>
        <w:rPr>
          <w:rFonts w:hint="eastAsia" w:ascii="仿宋_GB2312" w:hAnsi="宋体" w:eastAsia="仿宋_GB2312"/>
          <w:spacing w:val="10"/>
          <w:sz w:val="28"/>
          <w:szCs w:val="28"/>
        </w:rPr>
        <w:t>免费卡：填写《申请表》并准备相关证件复印件→所在（或管理）单位审核、签字→人事部门审核、签字（特殊情况须另附情况说明，并经分管</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处校领导签字）→</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处复审（收《申请表》、查验证明材料原件、留存复印件）→分管</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校领导签字→</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处将车辆信息输入门禁后台管理系统。</w:t>
      </w:r>
      <w:r>
        <w:rPr>
          <w:rFonts w:hint="eastAsia" w:ascii="微软雅黑" w:hAnsi="微软雅黑" w:eastAsia="微软雅黑" w:cs="微软雅黑"/>
          <w:spacing w:val="10"/>
          <w:sz w:val="28"/>
          <w:szCs w:val="28"/>
        </w:rPr>
        <w:t>②</w:t>
      </w:r>
      <w:r>
        <w:rPr>
          <w:rFonts w:hint="eastAsia" w:ascii="仿宋_GB2312" w:hAnsi="宋体" w:eastAsia="仿宋_GB2312"/>
          <w:spacing w:val="10"/>
          <w:sz w:val="28"/>
          <w:szCs w:val="28"/>
        </w:rPr>
        <w:t>收费卡：填写《申请表》并准备相关证件复印件→所属（或管理）业务单位审核、签字→</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处开具缴费单到财务处缴费（收取停车费）→凭已缴费单据</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处审核、签字→</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处复审（收《申请表》、查验证明材料原件、留存复印件）→</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处将车辆信息输入门禁后台管理系统。</w:t>
      </w:r>
    </w:p>
    <w:p w14:paraId="44DB9BBA">
      <w:pPr>
        <w:spacing w:line="560" w:lineRule="exact"/>
        <w:ind w:firstLine="600" w:firstLineChars="200"/>
        <w:rPr>
          <w:rFonts w:ascii="仿宋_GB2312" w:hAnsi="宋体" w:eastAsia="仿宋_GB2312"/>
          <w:spacing w:val="10"/>
          <w:sz w:val="28"/>
          <w:szCs w:val="28"/>
        </w:rPr>
      </w:pPr>
    </w:p>
    <w:p w14:paraId="4CA439B5">
      <w:pPr>
        <w:spacing w:line="560" w:lineRule="exact"/>
        <w:jc w:val="center"/>
        <w:rPr>
          <w:rFonts w:ascii="仿宋_GB2312" w:hAnsi="宋体" w:eastAsia="仿宋_GB2312"/>
          <w:spacing w:val="10"/>
          <w:sz w:val="28"/>
          <w:szCs w:val="28"/>
        </w:rPr>
      </w:pPr>
      <w:r>
        <w:rPr>
          <w:rFonts w:hint="eastAsia" w:ascii="仿宋_GB2312" w:hAnsi="宋体" w:eastAsia="仿宋_GB2312"/>
          <w:b/>
          <w:spacing w:val="10"/>
          <w:sz w:val="28"/>
          <w:szCs w:val="28"/>
        </w:rPr>
        <w:t>第六章  机动车辆电子劵的发放及使用</w:t>
      </w:r>
    </w:p>
    <w:p w14:paraId="576DE6F5">
      <w:pPr>
        <w:spacing w:line="560" w:lineRule="exact"/>
        <w:ind w:firstLine="602" w:firstLineChars="200"/>
        <w:rPr>
          <w:rFonts w:ascii="仿宋_GB2312" w:hAnsi="宋体" w:eastAsia="仿宋_GB2312"/>
          <w:b/>
          <w:spacing w:val="10"/>
          <w:sz w:val="28"/>
          <w:szCs w:val="28"/>
        </w:rPr>
      </w:pPr>
      <w:r>
        <w:rPr>
          <w:rFonts w:hint="eastAsia" w:ascii="仿宋_GB2312" w:hAnsi="宋体" w:eastAsia="仿宋_GB2312"/>
          <w:b/>
          <w:spacing w:val="10"/>
          <w:sz w:val="28"/>
          <w:szCs w:val="28"/>
        </w:rPr>
        <w:t>第十八条</w:t>
      </w:r>
      <w:r>
        <w:rPr>
          <w:rFonts w:hint="eastAsia" w:ascii="仿宋_GB2312" w:hAnsi="宋体" w:eastAsia="仿宋_GB2312"/>
          <w:spacing w:val="10"/>
          <w:sz w:val="28"/>
          <w:szCs w:val="28"/>
        </w:rPr>
        <w:t xml:space="preserve">  各单位根据工作需要，安排专人前往</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处申领电子劵，费用计算在使用单位预算内。</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处每月在校园网上对各单位的</w:t>
      </w:r>
      <w:r>
        <w:rPr>
          <w:rFonts w:hint="eastAsia" w:ascii="仿宋_GB2312" w:hAnsi="宋体" w:eastAsia="仿宋_GB2312"/>
          <w:bCs/>
          <w:spacing w:val="10"/>
          <w:sz w:val="28"/>
          <w:szCs w:val="28"/>
        </w:rPr>
        <w:t>电子劵使用</w:t>
      </w:r>
      <w:r>
        <w:rPr>
          <w:rFonts w:hint="eastAsia" w:ascii="仿宋_GB2312" w:hAnsi="宋体" w:eastAsia="仿宋_GB2312"/>
          <w:spacing w:val="10"/>
          <w:sz w:val="28"/>
          <w:szCs w:val="28"/>
        </w:rPr>
        <w:t>情况进行公示。</w:t>
      </w:r>
    </w:p>
    <w:p w14:paraId="350F10A5">
      <w:pPr>
        <w:spacing w:line="560" w:lineRule="exact"/>
        <w:ind w:firstLine="602" w:firstLineChars="200"/>
        <w:rPr>
          <w:rFonts w:ascii="仿宋_GB2312" w:hAnsi="宋体" w:eastAsia="仿宋_GB2312"/>
          <w:b/>
          <w:spacing w:val="10"/>
          <w:sz w:val="28"/>
          <w:szCs w:val="28"/>
        </w:rPr>
      </w:pPr>
      <w:r>
        <w:rPr>
          <w:rFonts w:hint="eastAsia" w:ascii="仿宋_GB2312" w:hAnsi="宋体" w:eastAsia="仿宋_GB2312"/>
          <w:b/>
          <w:spacing w:val="10"/>
          <w:sz w:val="28"/>
          <w:szCs w:val="28"/>
        </w:rPr>
        <w:t>第十九条</w:t>
      </w:r>
      <w:r>
        <w:rPr>
          <w:rFonts w:hint="eastAsia" w:ascii="仿宋_GB2312" w:hAnsi="宋体" w:eastAsia="仿宋_GB2312"/>
          <w:bCs/>
          <w:spacing w:val="10"/>
          <w:sz w:val="28"/>
          <w:szCs w:val="28"/>
        </w:rPr>
        <w:t>校园免费停车电子劵仅限一券一车一次出校门，</w:t>
      </w:r>
      <w:r>
        <w:rPr>
          <w:rFonts w:hint="eastAsia" w:ascii="仿宋_GB2312" w:hAnsi="宋体" w:eastAsia="仿宋_GB2312"/>
          <w:spacing w:val="10"/>
          <w:sz w:val="28"/>
          <w:szCs w:val="28"/>
        </w:rPr>
        <w:t>由对接部门（单位）当天发放有效。</w:t>
      </w:r>
    </w:p>
    <w:p w14:paraId="31165F1D">
      <w:pPr>
        <w:spacing w:line="560" w:lineRule="exact"/>
        <w:rPr>
          <w:rFonts w:ascii="仿宋_GB2312" w:hAnsi="宋体" w:eastAsia="仿宋_GB2312"/>
          <w:spacing w:val="10"/>
          <w:sz w:val="28"/>
          <w:szCs w:val="28"/>
        </w:rPr>
      </w:pPr>
    </w:p>
    <w:p w14:paraId="361E9446">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第七章  有关标准的认定</w:t>
      </w:r>
    </w:p>
    <w:p w14:paraId="6DA51DFF">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第二十条</w:t>
      </w:r>
      <w:r>
        <w:rPr>
          <w:rFonts w:hint="eastAsia" w:ascii="仿宋_GB2312" w:hAnsi="宋体" w:eastAsia="仿宋_GB2312"/>
          <w:spacing w:val="10"/>
          <w:sz w:val="28"/>
          <w:szCs w:val="28"/>
        </w:rPr>
        <w:t xml:space="preserve">  对机动车辆停放校园内时间的确认，依校园机动车辆智能管理系统记录的数据为准。</w:t>
      </w:r>
    </w:p>
    <w:p w14:paraId="24A81F59">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第二十一条</w:t>
      </w:r>
      <w:r>
        <w:rPr>
          <w:rFonts w:hint="eastAsia" w:ascii="仿宋_GB2312" w:hAnsi="宋体" w:eastAsia="仿宋_GB2312"/>
          <w:spacing w:val="10"/>
          <w:sz w:val="28"/>
          <w:szCs w:val="28"/>
        </w:rPr>
        <w:t xml:space="preserve">  本办法所称小型车是指7座（含）以下客车或蓝色牌照的机动车；大型车是指除小型车外其他车型，主要指黄色牌照的机动车。</w:t>
      </w:r>
    </w:p>
    <w:p w14:paraId="32969D65">
      <w:pPr>
        <w:spacing w:line="560" w:lineRule="exact"/>
        <w:ind w:firstLine="600" w:firstLineChars="200"/>
        <w:rPr>
          <w:rFonts w:ascii="仿宋_GB2312" w:hAnsi="宋体" w:eastAsia="仿宋_GB2312"/>
          <w:spacing w:val="10"/>
          <w:sz w:val="28"/>
          <w:szCs w:val="28"/>
        </w:rPr>
      </w:pPr>
    </w:p>
    <w:p w14:paraId="4D626FDD">
      <w:pPr>
        <w:spacing w:line="560" w:lineRule="exact"/>
        <w:jc w:val="center"/>
        <w:rPr>
          <w:rFonts w:ascii="仿宋_GB2312" w:hAnsi="宋体" w:eastAsia="仿宋_GB2312"/>
          <w:b/>
          <w:spacing w:val="10"/>
          <w:sz w:val="28"/>
          <w:szCs w:val="28"/>
        </w:rPr>
      </w:pPr>
      <w:r>
        <w:rPr>
          <w:rFonts w:hint="eastAsia" w:ascii="仿宋_GB2312" w:hAnsi="宋体" w:eastAsia="仿宋_GB2312"/>
          <w:b/>
          <w:spacing w:val="10"/>
          <w:sz w:val="28"/>
          <w:szCs w:val="28"/>
        </w:rPr>
        <w:t>第八章  附则</w:t>
      </w:r>
    </w:p>
    <w:p w14:paraId="25527F2C">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第二十二条</w:t>
      </w:r>
      <w:r>
        <w:rPr>
          <w:rFonts w:hint="eastAsia" w:ascii="仿宋_GB2312" w:hAnsi="宋体" w:eastAsia="仿宋_GB2312"/>
          <w:spacing w:val="10"/>
          <w:sz w:val="28"/>
          <w:szCs w:val="28"/>
        </w:rPr>
        <w:t xml:space="preserve">  校园车辆停放服务费收费标准依据合肥市高新技术开发区经贸局颁发的服务价格登记证执行，若有变动，另行通告。</w:t>
      </w:r>
    </w:p>
    <w:p w14:paraId="602831CD">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第二十三条</w:t>
      </w:r>
      <w:r>
        <w:rPr>
          <w:rFonts w:hint="eastAsia" w:ascii="仿宋_GB2312" w:hAnsi="宋体" w:eastAsia="仿宋_GB2312"/>
          <w:spacing w:val="10"/>
          <w:sz w:val="28"/>
          <w:szCs w:val="28"/>
        </w:rPr>
        <w:t xml:space="preserve">  本办法自印发之日起施行。</w:t>
      </w:r>
    </w:p>
    <w:p w14:paraId="22810B70">
      <w:pPr>
        <w:spacing w:line="560" w:lineRule="exact"/>
        <w:ind w:firstLine="602" w:firstLineChars="200"/>
        <w:rPr>
          <w:rFonts w:ascii="仿宋_GB2312" w:hAnsi="宋体" w:eastAsia="仿宋_GB2312"/>
          <w:spacing w:val="10"/>
          <w:sz w:val="28"/>
          <w:szCs w:val="28"/>
        </w:rPr>
      </w:pPr>
      <w:r>
        <w:rPr>
          <w:rFonts w:hint="eastAsia" w:ascii="仿宋_GB2312" w:hAnsi="宋体" w:eastAsia="仿宋_GB2312"/>
          <w:b/>
          <w:spacing w:val="10"/>
          <w:sz w:val="28"/>
          <w:szCs w:val="28"/>
        </w:rPr>
        <w:t>第二十四条</w:t>
      </w:r>
      <w:r>
        <w:rPr>
          <w:rFonts w:hint="eastAsia" w:ascii="仿宋_GB2312" w:hAnsi="宋体" w:eastAsia="仿宋_GB2312"/>
          <w:spacing w:val="10"/>
          <w:sz w:val="28"/>
          <w:szCs w:val="28"/>
        </w:rPr>
        <w:t xml:space="preserve">  本办法由学校</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 xml:space="preserve">处负责解释。 </w:t>
      </w:r>
    </w:p>
    <w:p w14:paraId="6F404A76">
      <w:pPr>
        <w:rPr>
          <w:rFonts w:ascii="仿宋_GB2312" w:hAnsi="宋体" w:eastAsia="仿宋_GB2312"/>
          <w:spacing w:val="10"/>
          <w:sz w:val="28"/>
          <w:szCs w:val="28"/>
        </w:rPr>
      </w:pPr>
    </w:p>
    <w:p w14:paraId="781AFF89">
      <w:pPr>
        <w:rPr>
          <w:rFonts w:ascii="仿宋_GB2312" w:hAnsi="宋体" w:eastAsia="仿宋_GB2312"/>
          <w:spacing w:val="10"/>
          <w:sz w:val="28"/>
          <w:szCs w:val="28"/>
        </w:rPr>
      </w:pPr>
    </w:p>
    <w:p w14:paraId="230F0376">
      <w:pPr>
        <w:rPr>
          <w:rFonts w:ascii="仿宋_GB2312" w:hAnsi="宋体" w:eastAsia="仿宋_GB2312"/>
          <w:spacing w:val="10"/>
          <w:sz w:val="28"/>
          <w:szCs w:val="28"/>
        </w:rPr>
      </w:pPr>
    </w:p>
    <w:p w14:paraId="064EEE48">
      <w:pPr>
        <w:rPr>
          <w:rFonts w:ascii="仿宋_GB2312" w:hAnsi="宋体" w:eastAsia="仿宋_GB2312"/>
          <w:spacing w:val="10"/>
          <w:sz w:val="28"/>
          <w:szCs w:val="28"/>
        </w:rPr>
      </w:pPr>
    </w:p>
    <w:p w14:paraId="551F1891">
      <w:pPr>
        <w:rPr>
          <w:rFonts w:ascii="仿宋_GB2312" w:hAnsi="宋体" w:eastAsia="仿宋_GB2312"/>
          <w:spacing w:val="10"/>
          <w:sz w:val="28"/>
          <w:szCs w:val="28"/>
        </w:rPr>
      </w:pPr>
    </w:p>
    <w:p w14:paraId="3B396CD3">
      <w:pPr>
        <w:rPr>
          <w:rFonts w:ascii="仿宋_GB2312" w:hAnsi="宋体" w:eastAsia="仿宋_GB2312"/>
          <w:spacing w:val="10"/>
          <w:sz w:val="28"/>
          <w:szCs w:val="28"/>
        </w:rPr>
      </w:pPr>
    </w:p>
    <w:p w14:paraId="3DC22464">
      <w:pPr>
        <w:rPr>
          <w:rFonts w:ascii="仿宋_GB2312" w:hAnsi="宋体" w:eastAsia="仿宋_GB2312"/>
          <w:spacing w:val="10"/>
          <w:sz w:val="28"/>
          <w:szCs w:val="28"/>
        </w:rPr>
      </w:pPr>
    </w:p>
    <w:p w14:paraId="0C40A68E">
      <w:pPr>
        <w:rPr>
          <w:rFonts w:ascii="仿宋_GB2312" w:hAnsi="宋体" w:eastAsia="仿宋_GB2312"/>
          <w:spacing w:val="10"/>
          <w:sz w:val="28"/>
          <w:szCs w:val="28"/>
        </w:rPr>
      </w:pPr>
    </w:p>
    <w:p w14:paraId="4DFF8FF9">
      <w:pPr>
        <w:rPr>
          <w:rFonts w:ascii="仿宋_GB2312" w:hAnsi="宋体" w:eastAsia="仿宋_GB2312"/>
          <w:spacing w:val="10"/>
          <w:sz w:val="28"/>
          <w:szCs w:val="28"/>
        </w:rPr>
      </w:pPr>
    </w:p>
    <w:p w14:paraId="25CDC745">
      <w:pPr>
        <w:rPr>
          <w:rFonts w:ascii="仿宋_GB2312" w:hAnsi="宋体" w:eastAsia="仿宋_GB2312"/>
          <w:spacing w:val="10"/>
          <w:sz w:val="28"/>
          <w:szCs w:val="28"/>
        </w:rPr>
      </w:pPr>
    </w:p>
    <w:p w14:paraId="6FB0CB0D">
      <w:pPr>
        <w:rPr>
          <w:rFonts w:ascii="仿宋_GB2312" w:hAnsi="宋体" w:eastAsia="仿宋_GB2312"/>
          <w:spacing w:val="10"/>
          <w:sz w:val="28"/>
          <w:szCs w:val="28"/>
        </w:rPr>
      </w:pPr>
      <w:r>
        <w:rPr>
          <w:rFonts w:hint="eastAsia" w:ascii="仿宋_GB2312" w:hAnsi="宋体" w:eastAsia="仿宋_GB2312"/>
          <w:spacing w:val="10"/>
          <w:sz w:val="28"/>
          <w:szCs w:val="28"/>
        </w:rPr>
        <w:t xml:space="preserve">                              安徽新华学院</w:t>
      </w:r>
      <w:r>
        <w:rPr>
          <w:rFonts w:hint="eastAsia" w:ascii="仿宋_GB2312" w:hAnsi="宋体" w:eastAsia="仿宋_GB2312"/>
          <w:spacing w:val="10"/>
          <w:sz w:val="28"/>
          <w:szCs w:val="28"/>
          <w:lang w:eastAsia="zh-CN"/>
        </w:rPr>
        <w:t>安管</w:t>
      </w:r>
      <w:r>
        <w:rPr>
          <w:rFonts w:hint="eastAsia" w:ascii="仿宋_GB2312" w:hAnsi="宋体" w:eastAsia="仿宋_GB2312"/>
          <w:spacing w:val="10"/>
          <w:sz w:val="28"/>
          <w:szCs w:val="28"/>
        </w:rPr>
        <w:t>处</w:t>
      </w:r>
    </w:p>
    <w:p w14:paraId="0F4116B9">
      <w:pPr>
        <w:rPr>
          <w:rFonts w:ascii="仿宋_GB2312" w:hAnsi="宋体" w:eastAsia="仿宋_GB2312"/>
          <w:spacing w:val="10"/>
          <w:sz w:val="28"/>
          <w:szCs w:val="28"/>
        </w:rPr>
      </w:pPr>
      <w:r>
        <w:rPr>
          <w:rFonts w:hint="eastAsia" w:ascii="仿宋_GB2312" w:hAnsi="宋体" w:eastAsia="仿宋_GB2312"/>
          <w:spacing w:val="10"/>
          <w:sz w:val="28"/>
          <w:szCs w:val="28"/>
        </w:rPr>
        <w:t xml:space="preserve">                              二零</w:t>
      </w:r>
      <w:r>
        <w:rPr>
          <w:rFonts w:hint="eastAsia" w:ascii="仿宋_GB2312" w:hAnsi="宋体" w:eastAsia="仿宋_GB2312"/>
          <w:spacing w:val="10"/>
          <w:sz w:val="28"/>
          <w:szCs w:val="28"/>
          <w:lang w:val="en-US" w:eastAsia="zh-CN"/>
        </w:rPr>
        <w:t>二六</w:t>
      </w:r>
      <w:r>
        <w:rPr>
          <w:rFonts w:hint="eastAsia" w:ascii="仿宋_GB2312" w:hAnsi="宋体" w:eastAsia="仿宋_GB2312"/>
          <w:spacing w:val="10"/>
          <w:sz w:val="28"/>
          <w:szCs w:val="28"/>
        </w:rPr>
        <w:t>年三月六日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45931"/>
    <w:rsid w:val="00003717"/>
    <w:rsid w:val="00017430"/>
    <w:rsid w:val="00045542"/>
    <w:rsid w:val="0005316B"/>
    <w:rsid w:val="00054FE9"/>
    <w:rsid w:val="00100D8F"/>
    <w:rsid w:val="001B48D9"/>
    <w:rsid w:val="001B58EF"/>
    <w:rsid w:val="001C6F45"/>
    <w:rsid w:val="0026684E"/>
    <w:rsid w:val="002F5B8B"/>
    <w:rsid w:val="00397C55"/>
    <w:rsid w:val="00400F71"/>
    <w:rsid w:val="00455E28"/>
    <w:rsid w:val="0055618B"/>
    <w:rsid w:val="005C28FB"/>
    <w:rsid w:val="006021F7"/>
    <w:rsid w:val="006F63EF"/>
    <w:rsid w:val="00710B03"/>
    <w:rsid w:val="00722EE0"/>
    <w:rsid w:val="0082247A"/>
    <w:rsid w:val="008379A5"/>
    <w:rsid w:val="00846865"/>
    <w:rsid w:val="0088017E"/>
    <w:rsid w:val="00897D78"/>
    <w:rsid w:val="009E199F"/>
    <w:rsid w:val="00A53D85"/>
    <w:rsid w:val="00A570D2"/>
    <w:rsid w:val="00AA39CA"/>
    <w:rsid w:val="00AC21BB"/>
    <w:rsid w:val="00AE7D3E"/>
    <w:rsid w:val="00AF4B06"/>
    <w:rsid w:val="00B12879"/>
    <w:rsid w:val="00B87426"/>
    <w:rsid w:val="00BE40BF"/>
    <w:rsid w:val="00BF1CA3"/>
    <w:rsid w:val="00C02DF6"/>
    <w:rsid w:val="00C4594C"/>
    <w:rsid w:val="00D17945"/>
    <w:rsid w:val="00D82A0D"/>
    <w:rsid w:val="00DA464B"/>
    <w:rsid w:val="00E22F03"/>
    <w:rsid w:val="00E66243"/>
    <w:rsid w:val="00E75CBF"/>
    <w:rsid w:val="00EA2D2C"/>
    <w:rsid w:val="02765EA2"/>
    <w:rsid w:val="058079DE"/>
    <w:rsid w:val="05D45931"/>
    <w:rsid w:val="05F91A9F"/>
    <w:rsid w:val="0D5324FD"/>
    <w:rsid w:val="166A44F5"/>
    <w:rsid w:val="1C711F99"/>
    <w:rsid w:val="1D8423DA"/>
    <w:rsid w:val="1F9E46CF"/>
    <w:rsid w:val="277A00F9"/>
    <w:rsid w:val="2D920F05"/>
    <w:rsid w:val="2E7D083E"/>
    <w:rsid w:val="2F167367"/>
    <w:rsid w:val="3A821224"/>
    <w:rsid w:val="3A84098A"/>
    <w:rsid w:val="44953B86"/>
    <w:rsid w:val="45B0355A"/>
    <w:rsid w:val="491B46C2"/>
    <w:rsid w:val="4BA57C8E"/>
    <w:rsid w:val="4E576A3E"/>
    <w:rsid w:val="50E86437"/>
    <w:rsid w:val="56080B32"/>
    <w:rsid w:val="56495E20"/>
    <w:rsid w:val="56883C6A"/>
    <w:rsid w:val="5D341F97"/>
    <w:rsid w:val="5F3762E8"/>
    <w:rsid w:val="62CD4FB0"/>
    <w:rsid w:val="66D60463"/>
    <w:rsid w:val="75FB3960"/>
    <w:rsid w:val="77C1349D"/>
    <w:rsid w:val="7DDC4F42"/>
    <w:rsid w:val="7EDB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2358</Words>
  <Characters>2405</Characters>
  <Lines>18</Lines>
  <Paragraphs>5</Paragraphs>
  <TotalTime>2</TotalTime>
  <ScaleCrop>false</ScaleCrop>
  <LinksUpToDate>false</LinksUpToDate>
  <CharactersWithSpaces>2521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2019-03-15T00:18:00Z</dcterms:created>
  <dc:creator>张保卫</dc:creator>
  <cp:lastModifiedBy>张大勇</cp:lastModifiedBy>
  <dcterms:modified xsi:type="dcterms:W3CDTF">2026-03-31T07:28:59Z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D0E5C6E7DA4645EDBB488D32C4EB49E3_13</vt:lpwstr>
  </property>
  <property fmtid="{D5CDD505-2E9C-101B-9397-08002B2CF9AE}" pid="4" name="KSOTemplateDocerSaveRecord">
    <vt:lpwstr>eyJoZGlkIjoiOTI4YjlmM2RkODg4ZjI3ZWE3MTViZmQwZmIyOWFkMzgiLCJ1c2VySWQiOiIyMDk2MDU4ODcifQ==</vt:lpwstr>
  </property>
</Properties>
</file>