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23D95E">
      <w:pPr>
        <w:jc w:val="center"/>
        <w:rPr>
          <w:rFonts w:hint="default"/>
          <w:b/>
          <w:bCs/>
          <w:color w:val="auto"/>
          <w:sz w:val="28"/>
          <w:szCs w:val="28"/>
          <w:lang w:val="en-US" w:eastAsia="zh-CN"/>
        </w:rPr>
      </w:pPr>
      <w:r>
        <w:rPr>
          <w:rFonts w:hint="eastAsia"/>
          <w:b/>
          <w:bCs/>
          <w:color w:val="auto"/>
          <w:sz w:val="28"/>
          <w:szCs w:val="28"/>
          <w:lang w:val="en-US" w:eastAsia="zh-CN"/>
        </w:rPr>
        <w:t>系统对接需求标准</w:t>
      </w:r>
    </w:p>
    <w:p w14:paraId="4CA950C4">
      <w:pPr>
        <w:rPr>
          <w:rFonts w:hint="eastAsia"/>
          <w:color w:val="auto"/>
          <w:lang w:val="en-US" w:eastAsia="zh-CN"/>
        </w:rPr>
      </w:pPr>
    </w:p>
    <w:p w14:paraId="7989AC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仿宋"/>
          <w:color w:val="auto"/>
          <w:sz w:val="24"/>
          <w:szCs w:val="24"/>
        </w:rPr>
      </w:pPr>
      <w:r>
        <w:rPr>
          <w:rFonts w:hint="eastAsia" w:ascii="宋体" w:hAnsi="宋体" w:eastAsia="宋体" w:cs="仿宋"/>
          <w:color w:val="auto"/>
          <w:sz w:val="24"/>
          <w:szCs w:val="24"/>
        </w:rPr>
        <w:t>保证数据无缝对接</w:t>
      </w:r>
      <w:r>
        <w:rPr>
          <w:rFonts w:hint="eastAsia" w:ascii="宋体" w:hAnsi="宋体" w:eastAsia="宋体" w:cs="仿宋"/>
          <w:color w:val="auto"/>
          <w:sz w:val="24"/>
          <w:szCs w:val="24"/>
          <w:lang w:eastAsia="zh-CN"/>
        </w:rPr>
        <w:t>，</w:t>
      </w:r>
      <w:bookmarkStart w:id="0" w:name="_GoBack"/>
      <w:bookmarkEnd w:id="0"/>
      <w:r>
        <w:rPr>
          <w:rFonts w:hint="eastAsia" w:ascii="宋体" w:hAnsi="宋体" w:eastAsia="宋体" w:cs="仿宋"/>
          <w:color w:val="auto"/>
          <w:sz w:val="24"/>
          <w:szCs w:val="24"/>
        </w:rPr>
        <w:t>并提供安全策略及备份策略，按照学校数据标准完成现有系统的数据清洗及导出进入新建系统工作，完成与数字化校园平台之间的对接与数据交互，符合学校的数据标准。</w:t>
      </w:r>
    </w:p>
    <w:p w14:paraId="7B0844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仿宋"/>
          <w:color w:val="auto"/>
          <w:sz w:val="24"/>
          <w:szCs w:val="24"/>
          <w:lang w:val="en-US" w:eastAsia="zh-CN"/>
        </w:rPr>
      </w:pPr>
      <w:r>
        <w:rPr>
          <w:rFonts w:hint="eastAsia" w:ascii="宋体" w:hAnsi="宋体" w:eastAsia="宋体" w:cs="仿宋"/>
          <w:color w:val="auto"/>
          <w:sz w:val="24"/>
          <w:szCs w:val="24"/>
          <w:lang w:val="en-US" w:eastAsia="zh-CN"/>
        </w:rPr>
        <w:t>一、对接规范</w:t>
      </w:r>
    </w:p>
    <w:p w14:paraId="072892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szCs w:val="24"/>
          <w:lang w:eastAsia="zh-CN"/>
        </w:rPr>
      </w:pPr>
      <w:r>
        <w:rPr>
          <w:rFonts w:hint="eastAsia" w:ascii="宋体" w:hAnsi="宋体" w:eastAsia="宋体"/>
          <w:color w:val="auto"/>
          <w:sz w:val="24"/>
          <w:szCs w:val="24"/>
        </w:rPr>
        <w:t>平台的建设必须符合和遵守学校制定的信息化相关标准要求，以便规范地进行业务数据的采集、存储、传输、应用，涉及师生个人数据的，还应与学校签订《数据使用安全保密协议》，并不断提升系统对于敏感数据的防护手段。软件平台供应商应熟悉学校数据标准规范和数据接口规范，在学校标准覆盖不全的情况下，根据国家相关部门制订的标准，与学校一起升级和完善学校自己的标准。</w:t>
      </w:r>
    </w:p>
    <w:p w14:paraId="376A34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仿宋"/>
          <w:color w:val="auto"/>
          <w:sz w:val="24"/>
          <w:szCs w:val="24"/>
          <w:lang w:val="en-US" w:eastAsia="zh-CN"/>
        </w:rPr>
      </w:pPr>
      <w:r>
        <w:rPr>
          <w:rFonts w:hint="eastAsia" w:ascii="宋体" w:hAnsi="宋体" w:eastAsia="宋体" w:cs="仿宋"/>
          <w:color w:val="auto"/>
          <w:sz w:val="24"/>
          <w:szCs w:val="24"/>
          <w:lang w:val="en-US" w:eastAsia="zh-CN"/>
        </w:rPr>
        <w:t>二、统一身份认证</w:t>
      </w:r>
    </w:p>
    <w:p w14:paraId="007626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仿宋"/>
          <w:color w:val="auto"/>
          <w:sz w:val="24"/>
          <w:szCs w:val="24"/>
        </w:rPr>
      </w:pPr>
      <w:r>
        <w:rPr>
          <w:rFonts w:hint="eastAsia" w:ascii="宋体" w:hAnsi="宋体" w:eastAsia="宋体" w:cs="仿宋"/>
          <w:color w:val="auto"/>
          <w:sz w:val="24"/>
          <w:szCs w:val="24"/>
        </w:rPr>
        <w:t>系统与学校统一身份认证系统集成，实现单点登录</w:t>
      </w:r>
      <w:r>
        <w:rPr>
          <w:rFonts w:hint="eastAsia" w:ascii="宋体" w:hAnsi="宋体" w:eastAsia="宋体" w:cs="仿宋"/>
          <w:color w:val="auto"/>
          <w:sz w:val="24"/>
          <w:szCs w:val="24"/>
          <w:highlight w:val="none"/>
        </w:rPr>
        <w:t>。</w:t>
      </w:r>
      <w:r>
        <w:rPr>
          <w:rFonts w:hint="eastAsia" w:ascii="宋体" w:hAnsi="宋体" w:eastAsia="宋体" w:cs="仿宋"/>
          <w:color w:val="auto"/>
          <w:sz w:val="24"/>
          <w:szCs w:val="24"/>
        </w:rPr>
        <w:t>以用户服务和认证服务为基础的统一用户管理、授权管理和身份认证体系，将组织信息、用户信息统一存储，进行分级授权和集中身份认证，规范应用系统的用户认证方式。提高应用系统的安全性和用户使用的方便性，实现全部应用的单点登录（SSO）。</w:t>
      </w:r>
    </w:p>
    <w:p w14:paraId="37F6C705">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仿宋"/>
          <w:color w:val="auto"/>
          <w:sz w:val="24"/>
          <w:szCs w:val="24"/>
          <w:lang w:val="en-US" w:eastAsia="zh-CN"/>
        </w:rPr>
      </w:pPr>
      <w:r>
        <w:rPr>
          <w:rFonts w:hint="eastAsia" w:ascii="宋体" w:hAnsi="宋体" w:eastAsia="宋体" w:cs="仿宋"/>
          <w:color w:val="auto"/>
          <w:sz w:val="24"/>
          <w:szCs w:val="24"/>
          <w:lang w:val="en-US" w:eastAsia="zh-CN"/>
        </w:rPr>
        <w:t>三、门户集成</w:t>
      </w:r>
    </w:p>
    <w:p w14:paraId="064AB9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仿宋"/>
          <w:color w:val="auto"/>
          <w:sz w:val="24"/>
          <w:szCs w:val="24"/>
          <w:lang w:val="en-US" w:eastAsia="zh-CN"/>
        </w:rPr>
      </w:pPr>
      <w:r>
        <w:rPr>
          <w:rFonts w:hint="eastAsia" w:ascii="宋体" w:hAnsi="宋体" w:eastAsia="宋体" w:cs="仿宋"/>
          <w:color w:val="auto"/>
          <w:sz w:val="24"/>
          <w:szCs w:val="24"/>
          <w:lang w:val="en-US" w:eastAsia="zh-CN"/>
        </w:rPr>
        <w:t>实现系统与学校融合信息门户的集成，在融合信息门户放置快速通道登录系统等。</w:t>
      </w:r>
    </w:p>
    <w:p w14:paraId="74FDAD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仿宋"/>
          <w:color w:val="auto"/>
          <w:sz w:val="24"/>
          <w:szCs w:val="24"/>
          <w:lang w:val="en-US" w:eastAsia="zh-CN"/>
        </w:rPr>
      </w:pPr>
      <w:r>
        <w:rPr>
          <w:rFonts w:hint="eastAsia" w:ascii="宋体" w:hAnsi="宋体" w:eastAsia="宋体" w:cs="仿宋"/>
          <w:color w:val="auto"/>
          <w:sz w:val="24"/>
          <w:szCs w:val="24"/>
          <w:lang w:val="en-US" w:eastAsia="zh-CN"/>
        </w:rPr>
        <w:t>四、数据交换集成</w:t>
      </w:r>
    </w:p>
    <w:p w14:paraId="468EBC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仿宋"/>
          <w:color w:val="auto"/>
          <w:sz w:val="24"/>
          <w:szCs w:val="24"/>
          <w:lang w:val="en-US" w:eastAsia="zh-CN"/>
        </w:rPr>
      </w:pPr>
      <w:r>
        <w:rPr>
          <w:rFonts w:hint="default" w:ascii="宋体" w:hAnsi="宋体" w:eastAsia="宋体" w:cs="仿宋"/>
          <w:color w:val="auto"/>
          <w:sz w:val="24"/>
          <w:szCs w:val="24"/>
          <w:lang w:val="en-US" w:eastAsia="zh-CN"/>
        </w:rPr>
        <w:t>数据集成包括数据共享和数据同步，一方面可将</w:t>
      </w:r>
      <w:r>
        <w:rPr>
          <w:rFonts w:hint="eastAsia" w:ascii="宋体" w:hAnsi="宋体" w:eastAsia="宋体" w:cs="仿宋"/>
          <w:color w:val="auto"/>
          <w:sz w:val="24"/>
          <w:szCs w:val="24"/>
          <w:lang w:val="en-US" w:eastAsia="zh-CN"/>
        </w:rPr>
        <w:t>管理</w:t>
      </w:r>
      <w:r>
        <w:rPr>
          <w:rFonts w:hint="default" w:ascii="宋体" w:hAnsi="宋体" w:eastAsia="宋体" w:cs="仿宋"/>
          <w:color w:val="auto"/>
          <w:sz w:val="24"/>
          <w:szCs w:val="24"/>
          <w:lang w:val="en-US" w:eastAsia="zh-CN"/>
        </w:rPr>
        <w:t>系统信息共享给学校数据中心或相关业务系统，另一方面可从学校数据中心或相关业务系统中获取系统所需数据，从而实现数据流交换功能。数据集成应支持开放数据视图、中间库</w:t>
      </w:r>
      <w:r>
        <w:rPr>
          <w:rFonts w:hint="eastAsia" w:ascii="宋体" w:hAnsi="宋体" w:eastAsia="宋体" w:cs="仿宋"/>
          <w:color w:val="auto"/>
          <w:sz w:val="24"/>
          <w:szCs w:val="24"/>
          <w:lang w:val="en-US" w:eastAsia="zh-CN"/>
        </w:rPr>
        <w:t>、API</w:t>
      </w:r>
      <w:r>
        <w:rPr>
          <w:rFonts w:hint="default" w:ascii="宋体" w:hAnsi="宋体" w:eastAsia="宋体" w:cs="仿宋"/>
          <w:color w:val="auto"/>
          <w:sz w:val="24"/>
          <w:szCs w:val="24"/>
          <w:lang w:val="en-US" w:eastAsia="zh-CN"/>
        </w:rPr>
        <w:t>等多种方式。</w:t>
      </w:r>
    </w:p>
    <w:p w14:paraId="61BFDF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仿宋"/>
          <w:color w:val="auto"/>
          <w:sz w:val="24"/>
          <w:szCs w:val="24"/>
          <w:lang w:val="en-US" w:eastAsia="zh-CN"/>
        </w:rPr>
      </w:pPr>
      <w:r>
        <w:rPr>
          <w:rFonts w:hint="eastAsia" w:ascii="宋体" w:hAnsi="宋体" w:eastAsia="宋体" w:cs="仿宋"/>
          <w:color w:val="auto"/>
          <w:kern w:val="2"/>
          <w:sz w:val="24"/>
          <w:szCs w:val="24"/>
          <w:lang w:val="en-US" w:eastAsia="zh-CN" w:bidi="ar-SA"/>
        </w:rPr>
        <w:t>五、</w:t>
      </w:r>
      <w:r>
        <w:rPr>
          <w:rFonts w:hint="eastAsia" w:ascii="宋体" w:hAnsi="宋体" w:eastAsia="宋体" w:cs="仿宋"/>
          <w:color w:val="auto"/>
          <w:sz w:val="24"/>
          <w:szCs w:val="24"/>
          <w:lang w:val="en-US" w:eastAsia="zh-CN"/>
        </w:rPr>
        <w:t>消息提醒集成</w:t>
      </w:r>
    </w:p>
    <w:p w14:paraId="0BD444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仿宋"/>
          <w:color w:val="auto"/>
          <w:sz w:val="24"/>
          <w:szCs w:val="24"/>
          <w:lang w:val="en-US" w:eastAsia="zh-CN"/>
        </w:rPr>
      </w:pPr>
      <w:r>
        <w:rPr>
          <w:rFonts w:hint="default" w:ascii="宋体" w:hAnsi="宋体" w:eastAsia="宋体" w:cs="仿宋"/>
          <w:color w:val="auto"/>
          <w:sz w:val="24"/>
          <w:szCs w:val="24"/>
          <w:lang w:val="en-US" w:eastAsia="zh-CN"/>
        </w:rPr>
        <w:t>需要与</w:t>
      </w:r>
      <w:r>
        <w:rPr>
          <w:rFonts w:hint="eastAsia" w:ascii="宋体" w:hAnsi="宋体" w:eastAsia="宋体" w:cs="仿宋"/>
          <w:color w:val="auto"/>
          <w:sz w:val="24"/>
          <w:szCs w:val="24"/>
          <w:lang w:val="en-US" w:eastAsia="zh-CN"/>
        </w:rPr>
        <w:t>统一消息平台</w:t>
      </w:r>
      <w:r>
        <w:rPr>
          <w:rFonts w:hint="default" w:ascii="宋体" w:hAnsi="宋体" w:eastAsia="宋体" w:cs="仿宋"/>
          <w:color w:val="auto"/>
          <w:sz w:val="24"/>
          <w:szCs w:val="24"/>
          <w:lang w:val="en-US" w:eastAsia="zh-CN"/>
        </w:rPr>
        <w:t>对接，实现</w:t>
      </w:r>
      <w:r>
        <w:rPr>
          <w:rFonts w:hint="eastAsia" w:ascii="宋体" w:hAnsi="宋体" w:eastAsia="宋体" w:cs="仿宋"/>
          <w:color w:val="auto"/>
          <w:sz w:val="24"/>
          <w:szCs w:val="24"/>
          <w:lang w:val="en-US" w:eastAsia="zh-CN"/>
        </w:rPr>
        <w:t>管理</w:t>
      </w:r>
      <w:r>
        <w:rPr>
          <w:rFonts w:hint="default" w:ascii="宋体" w:hAnsi="宋体" w:eastAsia="宋体" w:cs="仿宋"/>
          <w:color w:val="auto"/>
          <w:sz w:val="24"/>
          <w:szCs w:val="24"/>
          <w:lang w:val="en-US" w:eastAsia="zh-CN"/>
        </w:rPr>
        <w:t>系统中的</w:t>
      </w:r>
      <w:r>
        <w:rPr>
          <w:rFonts w:hint="eastAsia" w:ascii="宋体" w:hAnsi="宋体" w:eastAsia="宋体" w:cs="仿宋"/>
          <w:color w:val="auto"/>
          <w:sz w:val="24"/>
          <w:szCs w:val="24"/>
          <w:lang w:val="en-US" w:eastAsia="zh-CN"/>
        </w:rPr>
        <w:t>各类消息可以</w:t>
      </w:r>
      <w:r>
        <w:rPr>
          <w:rFonts w:hint="default" w:ascii="宋体" w:hAnsi="宋体" w:eastAsia="宋体" w:cs="仿宋"/>
          <w:color w:val="auto"/>
          <w:sz w:val="24"/>
          <w:szCs w:val="24"/>
          <w:lang w:val="en-US" w:eastAsia="zh-CN"/>
        </w:rPr>
        <w:t>第一时间通过短信推送消息提醒。</w:t>
      </w:r>
    </w:p>
    <w:p w14:paraId="508B2F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仿宋"/>
          <w:color w:val="auto"/>
          <w:sz w:val="24"/>
          <w:szCs w:val="24"/>
        </w:rPr>
      </w:pPr>
      <w:r>
        <w:rPr>
          <w:rFonts w:hint="eastAsia" w:ascii="宋体" w:hAnsi="宋体" w:eastAsia="宋体" w:cs="仿宋"/>
          <w:color w:val="auto"/>
          <w:sz w:val="24"/>
          <w:szCs w:val="24"/>
          <w:lang w:val="en-US" w:eastAsia="zh-CN"/>
        </w:rPr>
        <w:t>六、技术指标要求</w:t>
      </w:r>
    </w:p>
    <w:p w14:paraId="6ADDDB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b/>
          <w:bCs/>
          <w:color w:val="auto"/>
          <w:sz w:val="24"/>
          <w:szCs w:val="24"/>
          <w:lang w:val="en-US" w:eastAsia="zh-CN"/>
        </w:rPr>
      </w:pPr>
      <w:r>
        <w:rPr>
          <w:rFonts w:hint="eastAsia"/>
          <w:color w:val="auto"/>
          <w:sz w:val="24"/>
          <w:szCs w:val="24"/>
          <w:lang w:val="en-US" w:eastAsia="zh-CN"/>
        </w:rPr>
        <w:t>系统需采用B/S架构，前后端分离模式建设。基于HTML5规范进行开发，在当前主流的浏览器中能正常显示和使用，包括但不限于以下浏览器：360、Chrome、Safari、QQ等。</w:t>
      </w:r>
    </w:p>
    <w:p w14:paraId="3FEE44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b w:val="0"/>
          <w:bCs w:val="0"/>
          <w:color w:val="auto"/>
          <w:sz w:val="24"/>
          <w:szCs w:val="24"/>
          <w:lang w:val="en-US" w:eastAsia="zh-CN"/>
        </w:rPr>
      </w:pPr>
      <w:r>
        <w:rPr>
          <w:rFonts w:hint="eastAsia"/>
          <w:b w:val="0"/>
          <w:bCs w:val="0"/>
          <w:color w:val="auto"/>
          <w:sz w:val="24"/>
          <w:szCs w:val="24"/>
          <w:lang w:val="en-US" w:eastAsia="zh-CN"/>
        </w:rPr>
        <w:t>七、安全性</w:t>
      </w:r>
    </w:p>
    <w:p w14:paraId="24EDF6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eastAsia="zh-CN"/>
        </w:rPr>
      </w:pPr>
      <w:r>
        <w:rPr>
          <w:rFonts w:hint="eastAsia"/>
          <w:b w:val="0"/>
          <w:bCs w:val="0"/>
          <w:color w:val="auto"/>
          <w:sz w:val="24"/>
          <w:szCs w:val="24"/>
          <w:lang w:val="en-US" w:eastAsia="zh-CN"/>
        </w:rPr>
        <w:t>系统安全无漏洞，数据库、配置文件包含的重要信息应加密，不得明文存储，系统在上线前应通过安全扫描，后期发现各类安全问题应及时无条件修复。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F349C"/>
    <w:rsid w:val="145A16A1"/>
    <w:rsid w:val="1EE44415"/>
    <w:rsid w:val="2DAF5F38"/>
    <w:rsid w:val="42CC22FA"/>
    <w:rsid w:val="44667944"/>
    <w:rsid w:val="4EFF5B7A"/>
    <w:rsid w:val="55027401"/>
    <w:rsid w:val="5BA83AF9"/>
    <w:rsid w:val="6AD93CCF"/>
    <w:rsid w:val="7714609C"/>
    <w:rsid w:val="790A7749"/>
    <w:rsid w:val="7D961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768</Words>
  <Characters>791</Characters>
  <Lines>0</Lines>
  <Paragraphs>0</Paragraphs>
  <TotalTime>390</TotalTime>
  <ScaleCrop>false</ScaleCrop>
  <LinksUpToDate>false</LinksUpToDate>
  <CharactersWithSpaces>791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2025-01-09T02:26:00Z</dcterms:created>
  <dc:creator>lenovo</dc:creator>
  <cp:lastModifiedBy>manowar</cp:lastModifiedBy>
  <dcterms:modified xsi:type="dcterms:W3CDTF">2025-12-25T04:17:30Z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eyJoZGlkIjoiNDc1NGJmZDIwNjg0YTJjYmQ2YTJmYWZhY2Y1ZWE4YzciLCJ1c2VySWQiOiIxMTgzMzY4MjcxIn0=</vt:lpwstr>
  </property>
  <property fmtid="{D5CDD505-2E9C-101B-9397-08002B2CF9AE}" pid="4" name="ICV">
    <vt:lpwstr>6F53F50571044F339A0000314A8E1272_13</vt:lpwstr>
  </property>
</Properties>
</file>