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8C443">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hint="default"/>
          <w:lang w:val="en-US"/>
        </w:rPr>
      </w:pPr>
      <w:r>
        <w:rPr>
          <w:rFonts w:hint="eastAsia"/>
          <w:b/>
          <w:bCs/>
          <w:sz w:val="24"/>
          <w:szCs w:val="32"/>
          <w:lang w:eastAsia="zh-CN"/>
        </w:rPr>
        <w:t>附件</w:t>
      </w:r>
      <w:r>
        <w:rPr>
          <w:rFonts w:hint="eastAsia"/>
          <w:b/>
          <w:bCs/>
          <w:sz w:val="24"/>
          <w:szCs w:val="32"/>
          <w:lang w:val="en-US" w:eastAsia="zh-CN"/>
        </w:rPr>
        <w:t>1</w:t>
      </w:r>
    </w:p>
    <w:p w14:paraId="5ACAD81D">
      <w:pPr>
        <w:pStyle w:val="6"/>
        <w:jc w:val="center"/>
        <w:rPr>
          <w:rFonts w:hint="eastAsia"/>
          <w:sz w:val="28"/>
          <w:szCs w:val="28"/>
          <w:lang w:val="en-US" w:eastAsia="zh-CN"/>
        </w:rPr>
      </w:pPr>
      <w:r>
        <w:rPr>
          <w:rFonts w:hint="eastAsia" w:ascii="宋体" w:hAnsi="宋体" w:eastAsia="宋体" w:cs="宋体"/>
          <w:b/>
          <w:i w:val="0"/>
          <w:color w:val="000000"/>
          <w:kern w:val="0"/>
          <w:sz w:val="28"/>
          <w:szCs w:val="28"/>
          <w:u w:val="none"/>
          <w:lang w:val="en-US" w:eastAsia="zh-CN" w:bidi="ar"/>
        </w:rPr>
        <w:t>老</w:t>
      </w:r>
      <w:bookmarkStart w:id="0" w:name="_GoBack"/>
      <w:bookmarkEnd w:id="0"/>
      <w:r>
        <w:rPr>
          <w:rFonts w:hint="eastAsia" w:ascii="宋体" w:hAnsi="宋体" w:eastAsia="宋体" w:cs="宋体"/>
          <w:b/>
          <w:i w:val="0"/>
          <w:color w:val="000000"/>
          <w:kern w:val="0"/>
          <w:sz w:val="28"/>
          <w:szCs w:val="28"/>
          <w:u w:val="none"/>
          <w:lang w:val="en-US" w:eastAsia="zh-CN" w:bidi="ar"/>
        </w:rPr>
        <w:t>年护理实验室采购设备清单</w:t>
      </w:r>
    </w:p>
    <w:tbl>
      <w:tblPr>
        <w:tblStyle w:val="8"/>
        <w:tblpPr w:leftFromText="180" w:rightFromText="180" w:vertAnchor="text" w:horzAnchor="page" w:tblpXSpec="center" w:tblpY="1442"/>
        <w:tblOverlap w:val="never"/>
        <w:tblW w:w="11550" w:type="dxa"/>
        <w:jc w:val="center"/>
        <w:tblLayout w:type="fixed"/>
        <w:tblCellMar>
          <w:top w:w="0" w:type="dxa"/>
          <w:left w:w="0" w:type="dxa"/>
          <w:bottom w:w="0" w:type="dxa"/>
          <w:right w:w="0" w:type="dxa"/>
        </w:tblCellMar>
      </w:tblPr>
      <w:tblGrid>
        <w:gridCol w:w="570"/>
        <w:gridCol w:w="1305"/>
        <w:gridCol w:w="4748"/>
        <w:gridCol w:w="1335"/>
        <w:gridCol w:w="660"/>
        <w:gridCol w:w="840"/>
        <w:gridCol w:w="825"/>
        <w:gridCol w:w="1267"/>
      </w:tblGrid>
      <w:tr w14:paraId="3844667D">
        <w:tblPrEx>
          <w:tblCellMar>
            <w:top w:w="0" w:type="dxa"/>
            <w:left w:w="0" w:type="dxa"/>
            <w:bottom w:w="0" w:type="dxa"/>
            <w:right w:w="0" w:type="dxa"/>
          </w:tblCellMar>
        </w:tblPrEx>
        <w:trPr>
          <w:trHeight w:val="90" w:hRule="atLeast"/>
          <w:jc w:val="center"/>
        </w:trPr>
        <w:tc>
          <w:tcPr>
            <w:tcW w:w="11550" w:type="dxa"/>
            <w:gridSpan w:val="8"/>
            <w:tcBorders>
              <w:top w:val="single" w:color="000000" w:sz="4" w:space="0"/>
              <w:left w:val="single" w:color="000000" w:sz="4" w:space="0"/>
              <w:bottom w:val="single" w:color="000000" w:sz="4" w:space="0"/>
              <w:right w:val="single" w:color="000000" w:sz="4" w:space="0"/>
            </w:tcBorders>
            <w:shd w:val="clear" w:color="auto" w:fill="D6E3BC"/>
            <w:noWrap/>
            <w:tcMar>
              <w:top w:w="15" w:type="dxa"/>
              <w:left w:w="15" w:type="dxa"/>
              <w:right w:w="15" w:type="dxa"/>
            </w:tcMar>
            <w:vAlign w:val="bottom"/>
          </w:tcPr>
          <w:p w14:paraId="018F38D4">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老年护理实验室</w:t>
            </w:r>
          </w:p>
        </w:tc>
      </w:tr>
      <w:tr w14:paraId="311FA0EB">
        <w:tblPrEx>
          <w:tblCellMar>
            <w:top w:w="0" w:type="dxa"/>
            <w:left w:w="0" w:type="dxa"/>
            <w:bottom w:w="0" w:type="dxa"/>
            <w:right w:w="0" w:type="dxa"/>
          </w:tblCellMar>
        </w:tblPrEx>
        <w:trPr>
          <w:trHeight w:val="422" w:hRule="atLeast"/>
          <w:jc w:val="center"/>
        </w:trPr>
        <w:tc>
          <w:tcPr>
            <w:tcW w:w="11550" w:type="dxa"/>
            <w:gridSpan w:val="8"/>
            <w:tcBorders>
              <w:top w:val="single" w:color="000000" w:sz="4" w:space="0"/>
              <w:left w:val="single" w:color="000000" w:sz="4" w:space="0"/>
              <w:bottom w:val="single" w:color="000000" w:sz="4" w:space="0"/>
              <w:right w:val="single" w:color="000000" w:sz="4" w:space="0"/>
            </w:tcBorders>
            <w:shd w:val="clear" w:color="auto" w:fill="D6E3BC"/>
            <w:noWrap/>
            <w:tcMar>
              <w:top w:w="15" w:type="dxa"/>
              <w:left w:w="15" w:type="dxa"/>
              <w:right w:w="15" w:type="dxa"/>
            </w:tcMar>
            <w:vAlign w:val="center"/>
          </w:tcPr>
          <w:p w14:paraId="08572A8C">
            <w:pPr>
              <w:keepNext w:val="0"/>
              <w:keepLines w:val="0"/>
              <w:widowControl/>
              <w:suppressLineNumbers w:val="0"/>
              <w:jc w:val="center"/>
              <w:textAlignment w:val="center"/>
              <w:rPr>
                <w:rFonts w:hint="default" w:ascii="宋体" w:hAnsi="宋体" w:eastAsia="宋体" w:cs="宋体"/>
                <w:b/>
                <w:i w:val="0"/>
                <w:color w:val="000000"/>
                <w:sz w:val="21"/>
                <w:szCs w:val="21"/>
                <w:highlight w:val="none"/>
                <w:u w:val="none"/>
                <w:lang w:val="en-US"/>
              </w:rPr>
            </w:pPr>
            <w:r>
              <w:rPr>
                <w:rFonts w:hint="eastAsia" w:ascii="宋体" w:hAnsi="宋体" w:eastAsia="宋体" w:cs="宋体"/>
                <w:b/>
                <w:bCs w:val="0"/>
                <w:i w:val="0"/>
                <w:color w:val="000000"/>
                <w:kern w:val="0"/>
                <w:sz w:val="21"/>
                <w:szCs w:val="21"/>
                <w:highlight w:val="none"/>
                <w:u w:val="none"/>
                <w:lang w:val="en-US" w:eastAsia="zh-CN" w:bidi="ar"/>
              </w:rPr>
              <w:t xml:space="preserve"> 项目负责人：程老师15855198331        技</w:t>
            </w:r>
            <w:r>
              <w:rPr>
                <w:rFonts w:hint="eastAsia" w:ascii="宋体" w:hAnsi="宋体" w:eastAsia="宋体" w:cs="宋体"/>
                <w:b/>
                <w:i w:val="0"/>
                <w:color w:val="000000"/>
                <w:kern w:val="0"/>
                <w:sz w:val="21"/>
                <w:szCs w:val="21"/>
                <w:highlight w:val="none"/>
                <w:u w:val="none"/>
                <w:lang w:val="en-US" w:eastAsia="zh-CN" w:bidi="ar"/>
              </w:rPr>
              <w:t>术答疑：刘老师13965069253</w:t>
            </w:r>
          </w:p>
        </w:tc>
      </w:tr>
      <w:tr w14:paraId="6A33AE28">
        <w:tblPrEx>
          <w:tblCellMar>
            <w:top w:w="0" w:type="dxa"/>
            <w:left w:w="0" w:type="dxa"/>
            <w:bottom w:w="0" w:type="dxa"/>
            <w:right w:w="0" w:type="dxa"/>
          </w:tblCellMar>
        </w:tblPrEx>
        <w:trPr>
          <w:trHeight w:val="564"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1D814">
            <w:pPr>
              <w:snapToGrid w:val="0"/>
              <w:jc w:val="center"/>
              <w:rPr>
                <w:rFonts w:hint="eastAsia" w:ascii="宋体" w:hAnsi="宋体" w:eastAsia="宋体" w:cs="宋体"/>
                <w:b/>
                <w:i w:val="0"/>
                <w:color w:val="000000"/>
                <w:sz w:val="21"/>
                <w:szCs w:val="21"/>
                <w:u w:val="none"/>
              </w:rPr>
            </w:pPr>
            <w:r>
              <w:rPr>
                <w:rFonts w:hint="eastAsia" w:ascii="宋体" w:hAnsi="宋体" w:cs="宋体"/>
                <w:b/>
                <w:szCs w:val="21"/>
              </w:rPr>
              <w:t>序号</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FAA0D">
            <w:pPr>
              <w:snapToGrid w:val="0"/>
              <w:jc w:val="center"/>
              <w:rPr>
                <w:rFonts w:hint="eastAsia" w:ascii="宋体" w:hAnsi="宋体" w:eastAsia="宋体" w:cs="宋体"/>
                <w:b/>
                <w:i w:val="0"/>
                <w:color w:val="000000"/>
                <w:sz w:val="21"/>
                <w:szCs w:val="21"/>
                <w:u w:val="none"/>
              </w:rPr>
            </w:pPr>
            <w:r>
              <w:rPr>
                <w:rFonts w:hint="eastAsia" w:ascii="宋体" w:hAnsi="宋体" w:cs="宋体"/>
                <w:b/>
                <w:szCs w:val="21"/>
              </w:rPr>
              <w:t>仪器设备名称</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D63F852">
            <w:pPr>
              <w:snapToGrid w:val="0"/>
              <w:jc w:val="center"/>
              <w:rPr>
                <w:rFonts w:hint="eastAsia" w:ascii="宋体" w:hAnsi="宋体" w:eastAsia="宋体" w:cs="宋体"/>
                <w:b/>
                <w:i w:val="0"/>
                <w:color w:val="000000"/>
                <w:sz w:val="21"/>
                <w:szCs w:val="21"/>
                <w:u w:val="none"/>
                <w:lang w:eastAsia="zh-CN"/>
              </w:rPr>
            </w:pPr>
            <w:r>
              <w:rPr>
                <w:rFonts w:hint="eastAsia" w:ascii="宋体" w:hAnsi="宋体" w:cs="宋体"/>
                <w:b/>
                <w:szCs w:val="21"/>
                <w:lang w:val="en-US" w:eastAsia="zh-CN"/>
              </w:rPr>
              <w:t>参考</w:t>
            </w:r>
            <w:r>
              <w:rPr>
                <w:rFonts w:hint="eastAsia" w:ascii="宋体" w:hAnsi="宋体" w:cs="宋体"/>
                <w:b/>
                <w:szCs w:val="21"/>
              </w:rPr>
              <w:t>型号规格</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D20F615">
            <w:pPr>
              <w:widowControl/>
              <w:jc w:val="center"/>
              <w:textAlignment w:val="center"/>
              <w:rPr>
                <w:rFonts w:hint="eastAsia" w:ascii="宋体" w:hAnsi="宋体" w:cs="宋体"/>
                <w:b/>
                <w:szCs w:val="21"/>
              </w:rPr>
            </w:pPr>
            <w:r>
              <w:rPr>
                <w:rFonts w:hint="eastAsia" w:ascii="宋体" w:hAnsi="宋体" w:cs="宋体"/>
                <w:b/>
                <w:szCs w:val="21"/>
                <w:lang w:val="en-US" w:eastAsia="zh-CN"/>
              </w:rPr>
              <w:t>参考</w:t>
            </w:r>
            <w:r>
              <w:rPr>
                <w:rFonts w:hint="eastAsia" w:ascii="宋体" w:hAnsi="宋体" w:cs="宋体"/>
                <w:b/>
                <w:szCs w:val="21"/>
              </w:rPr>
              <w:t>品牌</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D4A3E">
            <w:pPr>
              <w:widowControl/>
              <w:jc w:val="center"/>
              <w:textAlignment w:val="center"/>
              <w:rPr>
                <w:rFonts w:hint="eastAsia" w:ascii="宋体" w:hAnsi="宋体" w:eastAsia="宋体" w:cs="宋体"/>
                <w:b/>
                <w:i w:val="0"/>
                <w:color w:val="000000"/>
                <w:sz w:val="21"/>
                <w:szCs w:val="21"/>
                <w:u w:val="none"/>
              </w:rPr>
            </w:pPr>
            <w:r>
              <w:rPr>
                <w:rFonts w:hint="eastAsia" w:ascii="宋体" w:hAnsi="宋体" w:cs="宋体"/>
                <w:b/>
                <w:szCs w:val="21"/>
                <w:lang w:val="en-US" w:eastAsia="zh-CN"/>
              </w:rPr>
              <w:t>数量</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CDC6F">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eastAsia="zh-CN"/>
              </w:rPr>
              <w:t>单价</w:t>
            </w:r>
            <w:r>
              <w:rPr>
                <w:rFonts w:hint="eastAsia" w:ascii="宋体" w:hAnsi="宋体" w:eastAsia="宋体" w:cs="宋体"/>
                <w:b/>
                <w:i w:val="0"/>
                <w:color w:val="000000"/>
                <w:sz w:val="21"/>
                <w:szCs w:val="21"/>
                <w:u w:val="none"/>
                <w:lang w:val="en-US" w:eastAsia="zh-CN"/>
              </w:rPr>
              <w:t>/元</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8E6DB">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lang w:eastAsia="zh-CN"/>
              </w:rPr>
              <w:t>总价</w:t>
            </w:r>
            <w:r>
              <w:rPr>
                <w:rFonts w:hint="eastAsia" w:ascii="宋体" w:hAnsi="宋体" w:eastAsia="宋体" w:cs="宋体"/>
                <w:b/>
                <w:i w:val="0"/>
                <w:color w:val="000000"/>
                <w:sz w:val="21"/>
                <w:szCs w:val="21"/>
                <w:u w:val="none"/>
                <w:lang w:val="en-US" w:eastAsia="zh-CN"/>
              </w:rPr>
              <w:t>/元</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1052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14:paraId="429ED6A8">
        <w:tblPrEx>
          <w:tblCellMar>
            <w:top w:w="0" w:type="dxa"/>
            <w:left w:w="0" w:type="dxa"/>
            <w:bottom w:w="0" w:type="dxa"/>
            <w:right w:w="0" w:type="dxa"/>
          </w:tblCellMar>
        </w:tblPrEx>
        <w:trPr>
          <w:trHeight w:val="564" w:hRule="atLeast"/>
          <w:jc w:val="center"/>
        </w:trPr>
        <w:tc>
          <w:tcPr>
            <w:tcW w:w="1155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7606E">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居家养老照护区</w:t>
            </w:r>
          </w:p>
        </w:tc>
      </w:tr>
      <w:tr w14:paraId="69F3751A">
        <w:tblPrEx>
          <w:tblCellMar>
            <w:top w:w="0" w:type="dxa"/>
            <w:left w:w="0" w:type="dxa"/>
            <w:bottom w:w="0" w:type="dxa"/>
            <w:right w:w="0" w:type="dxa"/>
          </w:tblCellMar>
        </w:tblPrEx>
        <w:trPr>
          <w:trHeight w:val="6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72FE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rPr>
              <w:t>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57B2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适老布艺沙发</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0D4FB44">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尺寸：≥1800*630*710mm（长宽高），三人沙发。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2.材质：木质。</w:t>
            </w:r>
          </w:p>
          <w:p w14:paraId="7F642C1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3.沙发有适老化设计</w:t>
            </w:r>
          </w:p>
        </w:tc>
        <w:tc>
          <w:tcPr>
            <w:tcW w:w="13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C0AD6D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2E5A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6EAF1">
            <w:pPr>
              <w:snapToGrid w:val="0"/>
              <w:jc w:val="center"/>
              <w:rPr>
                <w:rFonts w:hint="eastAsia" w:ascii="宋体" w:hAnsi="宋体" w:eastAsia="宋体" w:cs="宋体"/>
                <w:i w:val="0"/>
                <w:color w:val="000000"/>
                <w:sz w:val="22"/>
                <w:szCs w:val="22"/>
                <w:u w:val="none"/>
              </w:rPr>
            </w:pPr>
            <w:r>
              <w:rPr>
                <w:rFonts w:hint="eastAsia" w:ascii="宋体" w:hAnsi="宋体" w:eastAsia="宋体" w:cs="宋体"/>
                <w:sz w:val="22"/>
                <w:szCs w:val="22"/>
              </w:rPr>
              <w:t xml:space="preserve">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5AC66">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BE631">
            <w:pPr>
              <w:snapToGrid w:val="0"/>
              <w:jc w:val="center"/>
              <w:rPr>
                <w:rFonts w:hint="eastAsia" w:ascii="宋体" w:hAnsi="宋体" w:eastAsia="宋体" w:cs="宋体"/>
                <w:i w:val="0"/>
                <w:color w:val="000000"/>
                <w:sz w:val="22"/>
                <w:szCs w:val="22"/>
                <w:u w:val="none"/>
              </w:rPr>
            </w:pPr>
          </w:p>
        </w:tc>
      </w:tr>
      <w:tr w14:paraId="18727504">
        <w:tblPrEx>
          <w:tblCellMar>
            <w:top w:w="0" w:type="dxa"/>
            <w:left w:w="0" w:type="dxa"/>
            <w:bottom w:w="0" w:type="dxa"/>
            <w:right w:w="0" w:type="dxa"/>
          </w:tblCellMar>
        </w:tblPrEx>
        <w:trPr>
          <w:trHeight w:val="6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0C68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8717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茶几</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2F783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1.材质：实木材质。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2.形状：长方形。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3.尺寸：长90*宽47*高45cm。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4.圆角设计使沙发区流线流畅并防止撞伤，下层漏空木格可收纳。</w:t>
            </w:r>
          </w:p>
        </w:tc>
        <w:tc>
          <w:tcPr>
            <w:tcW w:w="13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C918FD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2409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248CA">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54F4B">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375B6">
            <w:pPr>
              <w:snapToGrid w:val="0"/>
              <w:jc w:val="center"/>
              <w:rPr>
                <w:rFonts w:hint="eastAsia" w:ascii="宋体" w:hAnsi="宋体" w:eastAsia="宋体" w:cs="宋体"/>
                <w:i w:val="0"/>
                <w:color w:val="000000"/>
                <w:sz w:val="22"/>
                <w:szCs w:val="22"/>
                <w:u w:val="none"/>
              </w:rPr>
            </w:pPr>
          </w:p>
        </w:tc>
      </w:tr>
      <w:tr w14:paraId="0AC13B20">
        <w:tblPrEx>
          <w:tblCellMar>
            <w:top w:w="0" w:type="dxa"/>
            <w:left w:w="0" w:type="dxa"/>
            <w:bottom w:w="0" w:type="dxa"/>
            <w:right w:w="0" w:type="dxa"/>
          </w:tblCellMar>
        </w:tblPrEx>
        <w:trPr>
          <w:trHeight w:val="8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0283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5BBA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手持式 30 倍放大镜</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48AE9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手持式30倍放大镜，20高倍高清带灯LED阅读镜大直径。</w:t>
            </w:r>
          </w:p>
        </w:tc>
        <w:tc>
          <w:tcPr>
            <w:tcW w:w="13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1B3D56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5ECA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7F28C">
            <w:pPr>
              <w:widowControl/>
              <w:jc w:val="both"/>
              <w:textAlignment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C0EA6">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1EA17">
            <w:pPr>
              <w:widowControl/>
              <w:jc w:val="center"/>
              <w:textAlignment w:val="center"/>
              <w:rPr>
                <w:rFonts w:hint="eastAsia" w:ascii="宋体" w:hAnsi="宋体" w:eastAsia="宋体" w:cs="宋体"/>
                <w:i w:val="0"/>
                <w:color w:val="000000"/>
                <w:sz w:val="22"/>
                <w:szCs w:val="22"/>
                <w:u w:val="none"/>
              </w:rPr>
            </w:pPr>
          </w:p>
        </w:tc>
      </w:tr>
      <w:tr w14:paraId="2B700839">
        <w:tblPrEx>
          <w:tblCellMar>
            <w:top w:w="0" w:type="dxa"/>
            <w:left w:w="0" w:type="dxa"/>
            <w:bottom w:w="0" w:type="dxa"/>
            <w:right w:w="0" w:type="dxa"/>
          </w:tblCellMar>
        </w:tblPrEx>
        <w:trPr>
          <w:trHeight w:val="915"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2B19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4</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3F3E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适老化床头柜</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C5090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尺寸：500*410*650mm。</w:t>
            </w:r>
          </w:p>
          <w:p w14:paraId="41645F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2.材质：18mm刨花板，双面三聚氰胺贴面。</w:t>
            </w:r>
          </w:p>
          <w:p w14:paraId="482447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3.颜色：榉木色。</w:t>
            </w:r>
          </w:p>
          <w:p w14:paraId="54B738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4.一门一抽式设计，方便分类存放物品。</w:t>
            </w:r>
          </w:p>
          <w:p w14:paraId="42497B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5.床头柜有适老化设计</w:t>
            </w:r>
          </w:p>
        </w:tc>
        <w:tc>
          <w:tcPr>
            <w:tcW w:w="13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58BA2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7B2B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9A241">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6CF01">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4E1E5">
            <w:pPr>
              <w:snapToGrid w:val="0"/>
              <w:jc w:val="center"/>
              <w:rPr>
                <w:rFonts w:hint="eastAsia" w:ascii="宋体" w:hAnsi="宋体" w:eastAsia="宋体" w:cs="宋体"/>
                <w:i w:val="0"/>
                <w:color w:val="000000"/>
                <w:sz w:val="22"/>
                <w:szCs w:val="22"/>
                <w:u w:val="none"/>
              </w:rPr>
            </w:pPr>
          </w:p>
        </w:tc>
      </w:tr>
      <w:tr w14:paraId="57E335C9">
        <w:tblPrEx>
          <w:tblCellMar>
            <w:top w:w="0" w:type="dxa"/>
            <w:left w:w="0" w:type="dxa"/>
            <w:bottom w:w="0" w:type="dxa"/>
            <w:right w:w="0" w:type="dxa"/>
          </w:tblCellMar>
        </w:tblPrEx>
        <w:trPr>
          <w:trHeight w:val="78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F25A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BB37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居家床</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2EBD9CF">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整体尺寸：1.35mm*2000mm。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2.床架：实木框架、金属床脚，环保填充物。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3.床垫：符合人体工学、亲肤针织面料、天静音设计；颜色：搭配室内环境颜色。带2个木质床头柜、床上用品一套。</w:t>
            </w:r>
          </w:p>
          <w:p w14:paraId="794F766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4.具有适老化设计</w:t>
            </w:r>
          </w:p>
        </w:tc>
        <w:tc>
          <w:tcPr>
            <w:tcW w:w="13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43CC28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59AE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F56D0">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5B070">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5AC68">
            <w:pPr>
              <w:snapToGrid w:val="0"/>
              <w:jc w:val="center"/>
              <w:rPr>
                <w:rFonts w:hint="eastAsia" w:ascii="宋体" w:hAnsi="宋体" w:eastAsia="宋体" w:cs="宋体"/>
                <w:i w:val="0"/>
                <w:color w:val="000000"/>
                <w:sz w:val="22"/>
                <w:szCs w:val="22"/>
                <w:u w:val="none"/>
              </w:rPr>
            </w:pPr>
          </w:p>
        </w:tc>
      </w:tr>
      <w:tr w14:paraId="5915F0EE">
        <w:tblPrEx>
          <w:tblCellMar>
            <w:top w:w="0" w:type="dxa"/>
            <w:left w:w="0" w:type="dxa"/>
            <w:bottom w:w="0" w:type="dxa"/>
            <w:right w:w="0"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50A8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A820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老年护理模拟人（女性）</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50BB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1.模型为老年女性，高分子材料制成，肤质仿真度高。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2.关节十分灵活，可实现去枕平卧位，屈膝仰卧位、半坐卧位、端坐位、俯卧位、头低足高位、头高足低位、侧卧位、截石位、昏迷体位等10余种体位。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开展操作：床上擦浴及更衣，扶助病人移向床头法、轮椅使用法、平车运送法、担架运送法等移动和搬运病人法，轴线翻身法，肢体约束法、肩部约束法、全身约束法、鼻饲、洗胃术、导尿、灌肠、造瘘口护理、口腔护理、气管切开术后护理、乳房护理、注射给药、肌肉注射、皮下注射、吸氧、雾化吸入疗法、冷热疗法护理、外阴擦洗、外阴湿热敷、尿道冲洗、左手可练习静脉穿刺和静脉输液、可进行模拟褥疮护理。</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FDAE6B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spacing w:val="7"/>
                <w:sz w:val="22"/>
                <w:szCs w:val="22"/>
              </w:rPr>
              <w:t>北京医模/贵东/天津天偃</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1C8D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434D2">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A504D">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A814F">
            <w:pPr>
              <w:snapToGrid w:val="0"/>
              <w:jc w:val="center"/>
              <w:rPr>
                <w:rFonts w:hint="eastAsia" w:ascii="宋体" w:hAnsi="宋体" w:eastAsia="宋体" w:cs="宋体"/>
                <w:i w:val="0"/>
                <w:color w:val="000000"/>
                <w:sz w:val="22"/>
                <w:szCs w:val="22"/>
                <w:u w:val="none"/>
              </w:rPr>
            </w:pPr>
          </w:p>
        </w:tc>
      </w:tr>
      <w:tr w14:paraId="7A5781CC">
        <w:tblPrEx>
          <w:tblCellMar>
            <w:top w:w="0" w:type="dxa"/>
            <w:left w:w="0" w:type="dxa"/>
            <w:bottom w:w="0" w:type="dxa"/>
            <w:right w:w="0"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78BB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2"/>
                <w:szCs w:val="22"/>
                <w:highlight w:val="none"/>
                <w:lang w:val="en-US" w:eastAsia="zh-CN"/>
              </w:rPr>
              <w:t>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B75A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适老化衣柜</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E3F33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定制：适老化设计，内置拉杆器，木质环保，1600*1800*50mm。</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18C7D8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spacing w:val="7"/>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598D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1EB2C">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11584">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19778">
            <w:pPr>
              <w:snapToGrid w:val="0"/>
              <w:jc w:val="center"/>
              <w:rPr>
                <w:rFonts w:hint="eastAsia" w:ascii="宋体" w:hAnsi="宋体" w:eastAsia="宋体" w:cs="宋体"/>
                <w:i w:val="0"/>
                <w:color w:val="000000"/>
                <w:sz w:val="22"/>
                <w:szCs w:val="22"/>
                <w:u w:val="none"/>
              </w:rPr>
            </w:pPr>
          </w:p>
        </w:tc>
      </w:tr>
      <w:tr w14:paraId="2763927C">
        <w:tblPrEx>
          <w:tblCellMar>
            <w:top w:w="0" w:type="dxa"/>
            <w:left w:w="0" w:type="dxa"/>
            <w:bottom w:w="0" w:type="dxa"/>
            <w:right w:w="0"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480A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2"/>
                <w:szCs w:val="22"/>
                <w:highlight w:val="none"/>
                <w:lang w:val="en-US" w:eastAsia="zh-CN"/>
              </w:rPr>
              <w:t>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B179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起居辅具包</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6E01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震动闹钟1个、转移板1个、拐杖1个、穿衣杆1个、穿脱袜器1个、穿衣辅助杆1个、穿扣器1个、拉链辅助器1个、折叠取物器1个、擦便器1个。</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BC6236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764F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82F2E">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24692">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CED9B">
            <w:pPr>
              <w:snapToGrid w:val="0"/>
              <w:jc w:val="center"/>
              <w:rPr>
                <w:rFonts w:hint="eastAsia" w:ascii="宋体" w:hAnsi="宋体" w:eastAsia="宋体" w:cs="宋体"/>
                <w:i w:val="0"/>
                <w:color w:val="000000"/>
                <w:sz w:val="22"/>
                <w:szCs w:val="22"/>
                <w:u w:val="none"/>
              </w:rPr>
            </w:pPr>
          </w:p>
        </w:tc>
      </w:tr>
      <w:tr w14:paraId="762DC3B8">
        <w:tblPrEx>
          <w:tblCellMar>
            <w:top w:w="0" w:type="dxa"/>
            <w:left w:w="0" w:type="dxa"/>
            <w:bottom w:w="0" w:type="dxa"/>
            <w:right w:w="0"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582A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2"/>
                <w:szCs w:val="22"/>
                <w:highlight w:val="none"/>
                <w:lang w:val="en-US" w:eastAsia="zh-CN"/>
              </w:rPr>
              <w:t>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4FBE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老年照护衣物</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AFA15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全开式半袖护理服、全开式长袖护理服、轻失禁保护短裤、髋部保护短裤各一套。</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63AAD8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70A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2"/>
                <w:szCs w:val="22"/>
                <w:highlight w:val="none"/>
                <w:lang w:val="en-US" w:eastAsia="zh-CN"/>
              </w:rPr>
              <w:t>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BA2FE">
            <w:pPr>
              <w:widowControl/>
              <w:jc w:val="both"/>
              <w:textAlignment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12950">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9A6D4">
            <w:pPr>
              <w:snapToGrid w:val="0"/>
              <w:jc w:val="center"/>
              <w:rPr>
                <w:rFonts w:hint="eastAsia" w:ascii="宋体" w:hAnsi="宋体" w:eastAsia="宋体" w:cs="宋体"/>
                <w:i w:val="0"/>
                <w:color w:val="000000"/>
                <w:sz w:val="22"/>
                <w:szCs w:val="22"/>
                <w:u w:val="none"/>
              </w:rPr>
            </w:pPr>
          </w:p>
        </w:tc>
      </w:tr>
      <w:tr w14:paraId="15108846">
        <w:tblPrEx>
          <w:tblCellMar>
            <w:top w:w="0" w:type="dxa"/>
            <w:left w:w="0" w:type="dxa"/>
            <w:bottom w:w="0" w:type="dxa"/>
            <w:right w:w="0"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7E34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2"/>
                <w:szCs w:val="22"/>
                <w:highlight w:val="none"/>
                <w:lang w:val="en-US" w:eastAsia="zh-CN"/>
              </w:rPr>
              <w:t>10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0D79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2"/>
                <w:szCs w:val="22"/>
                <w:u w:val="none"/>
              </w:rPr>
            </w:pPr>
            <w:r>
              <w:rPr>
                <w:rFonts w:hint="eastAsia" w:ascii="宋体" w:hAnsi="宋体" w:eastAsia="宋体" w:cs="宋体"/>
                <w:sz w:val="22"/>
                <w:szCs w:val="22"/>
                <w:highlight w:val="none"/>
                <w:lang w:val="en-US" w:eastAsia="zh-CN"/>
              </w:rPr>
              <w:t>老年照护起居室辅具套装</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5B4F7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防水床单1个；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多功能手部健康棒（套环式）1个；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多功能手部健康棒（分隔式）1个；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多功能手部健康垫1个；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多部位防褥疮透气垫1个；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肘部防护套1个；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脚步防护套1个；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保护手套（薄）1双；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保护手套（厚）1双；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保护约束手套1双；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约束带1个；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面包圈护垫1个；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多功能护理圆圈垫1个。</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E1B335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6040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4B953">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1D1D4">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EC841">
            <w:pPr>
              <w:snapToGrid w:val="0"/>
              <w:jc w:val="center"/>
              <w:rPr>
                <w:rFonts w:hint="eastAsia" w:ascii="宋体" w:hAnsi="宋体" w:eastAsia="宋体" w:cs="宋体"/>
                <w:i w:val="0"/>
                <w:color w:val="000000"/>
                <w:sz w:val="22"/>
                <w:szCs w:val="22"/>
                <w:u w:val="none"/>
              </w:rPr>
            </w:pPr>
          </w:p>
        </w:tc>
      </w:tr>
      <w:tr w14:paraId="5B15E98A">
        <w:tblPrEx>
          <w:tblCellMar>
            <w:top w:w="0" w:type="dxa"/>
            <w:left w:w="0" w:type="dxa"/>
            <w:bottom w:w="0" w:type="dxa"/>
            <w:right w:w="0"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C00F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lang w:val="en-US"/>
              </w:rPr>
            </w:pPr>
            <w:r>
              <w:rPr>
                <w:rFonts w:hint="eastAsia" w:ascii="宋体" w:hAnsi="宋体" w:eastAsia="宋体" w:cs="宋体"/>
                <w:sz w:val="22"/>
                <w:szCs w:val="22"/>
                <w:highlight w:val="none"/>
                <w:lang w:val="en-US" w:eastAsia="zh-CN"/>
              </w:rPr>
              <w:t>11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95B2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highlight w:val="none"/>
                <w:lang w:val="en-US" w:eastAsia="zh-CN"/>
              </w:rPr>
              <w:t>智能洗浴机器人</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AAD7DAD">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1.机器具备擦澡、洗头、淋浴三种功能模式，三种功能模式均有普通模式和增强模式两种。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2.可移动式洗浴系统设计，无需转移受助者到浴室，防止意外摔倒，避免造成不必要伤害。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3.内置高密度容量锂离子动力电池5000mAh，无需插电即可工作。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4.设备内置蓝牙功能，可以与手机进行数据互联互通。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5.智能新型助浴器的清洗采用可循环使用的触头，能做到安全洗浴不漏电。</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4434EB6">
            <w:pPr>
              <w:widowControl/>
              <w:jc w:val="center"/>
              <w:textAlignment w:val="center"/>
              <w:rPr>
                <w:rFonts w:hint="eastAsia" w:ascii="宋体" w:hAnsi="宋体" w:eastAsia="宋体" w:cs="宋体"/>
                <w:sz w:val="22"/>
                <w:szCs w:val="22"/>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3E27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72513">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812D7">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F1140">
            <w:pPr>
              <w:snapToGrid w:val="0"/>
              <w:jc w:val="center"/>
              <w:rPr>
                <w:rFonts w:hint="eastAsia" w:ascii="宋体" w:hAnsi="宋体" w:eastAsia="宋体" w:cs="宋体"/>
                <w:color w:val="000000"/>
                <w:kern w:val="0"/>
                <w:sz w:val="22"/>
                <w:szCs w:val="22"/>
              </w:rPr>
            </w:pPr>
          </w:p>
        </w:tc>
      </w:tr>
      <w:tr w14:paraId="7D4F4852">
        <w:tblPrEx>
          <w:tblCellMar>
            <w:top w:w="0" w:type="dxa"/>
            <w:left w:w="0" w:type="dxa"/>
            <w:bottom w:w="0" w:type="dxa"/>
            <w:right w:w="0"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3F4B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12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9205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0"/>
                <w:sz w:val="22"/>
                <w:szCs w:val="22"/>
                <w:lang w:bidi="ar"/>
              </w:rPr>
            </w:pPr>
            <w:r>
              <w:rPr>
                <w:rFonts w:hint="eastAsia" w:ascii="宋体" w:hAnsi="宋体" w:eastAsia="宋体" w:cs="宋体"/>
                <w:sz w:val="22"/>
                <w:szCs w:val="22"/>
                <w:highlight w:val="none"/>
                <w:lang w:val="en-US" w:eastAsia="zh-CN"/>
              </w:rPr>
              <w:t>适老化洗手盆</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101EA93">
            <w:pPr>
              <w:keepNext w:val="0"/>
              <w:keepLines w:val="0"/>
              <w:widowControl/>
              <w:suppressLineNumbers w:val="0"/>
              <w:jc w:val="left"/>
              <w:textAlignment w:val="center"/>
              <w:rPr>
                <w:rFonts w:hint="eastAsia" w:ascii="宋体" w:hAnsi="宋体" w:eastAsia="宋体" w:cs="宋体"/>
                <w:b w:val="0"/>
                <w:bCs w:val="0"/>
                <w:kern w:val="0"/>
                <w:sz w:val="22"/>
                <w:szCs w:val="22"/>
                <w:lang w:bidi="ar"/>
              </w:rPr>
            </w:pPr>
            <w:r>
              <w:rPr>
                <w:rFonts w:hint="eastAsia" w:ascii="宋体" w:hAnsi="宋体" w:eastAsia="宋体" w:cs="宋体"/>
                <w:i w:val="0"/>
                <w:iCs w:val="0"/>
                <w:color w:val="000000"/>
                <w:kern w:val="0"/>
                <w:sz w:val="20"/>
                <w:szCs w:val="20"/>
                <w:u w:val="none"/>
                <w:lang w:val="en-US" w:eastAsia="zh-CN" w:bidi="ar"/>
              </w:rPr>
              <w:t>定制：适老化设计，内置拉杆器，木质环保，带扶手，升降式高度调节。</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8152798">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3FED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759C4">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A1860">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D0A01">
            <w:pPr>
              <w:snapToGrid w:val="0"/>
              <w:jc w:val="center"/>
              <w:rPr>
                <w:rFonts w:hint="eastAsia" w:ascii="宋体" w:hAnsi="宋体" w:eastAsia="宋体" w:cs="宋体"/>
                <w:b w:val="0"/>
                <w:bCs w:val="0"/>
                <w:color w:val="000000"/>
                <w:kern w:val="0"/>
                <w:sz w:val="22"/>
                <w:szCs w:val="22"/>
                <w:lang w:eastAsia="zh-CN" w:bidi="ar"/>
              </w:rPr>
            </w:pPr>
          </w:p>
        </w:tc>
      </w:tr>
      <w:tr w14:paraId="0F8CAFE0">
        <w:tblPrEx>
          <w:tblCellMar>
            <w:top w:w="0" w:type="dxa"/>
            <w:left w:w="0" w:type="dxa"/>
            <w:bottom w:w="0" w:type="dxa"/>
            <w:right w:w="0"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8C96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13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7CD6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0"/>
                <w:sz w:val="22"/>
                <w:szCs w:val="22"/>
                <w:lang w:bidi="ar"/>
              </w:rPr>
            </w:pPr>
            <w:r>
              <w:rPr>
                <w:rFonts w:hint="eastAsia" w:ascii="宋体" w:hAnsi="宋体" w:eastAsia="宋体" w:cs="宋体"/>
                <w:sz w:val="22"/>
                <w:szCs w:val="22"/>
                <w:highlight w:val="none"/>
                <w:lang w:val="en-US" w:eastAsia="zh-CN"/>
              </w:rPr>
              <w:t>适老化马桶</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3E59E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1.适老化设计，弧线升降+清洗+烘干+除臭+座圈加热+集成式水箱+按摩助便+自动封袋+可随需移动。</w:t>
            </w:r>
          </w:p>
          <w:p w14:paraId="502C9F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2.坐圈承重：100KG；扶手承重：100KG。</w:t>
            </w:r>
          </w:p>
          <w:p w14:paraId="083FC8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3.工作电压：220V。</w:t>
            </w:r>
          </w:p>
          <w:p w14:paraId="7F54E7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4.额定功率:200W（打包机功率）。</w:t>
            </w:r>
          </w:p>
          <w:p w14:paraId="4CA4B6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5.水箱容积：30L（约40次）。</w:t>
            </w:r>
          </w:p>
          <w:p w14:paraId="49298E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6.供水压力：0.07-0.7Mpa。</w:t>
            </w:r>
          </w:p>
          <w:p w14:paraId="19B93D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7.热水加热功率：1250W。</w:t>
            </w:r>
          </w:p>
          <w:p w14:paraId="20CE36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8.运行噪音：＜50分贝。</w:t>
            </w:r>
          </w:p>
          <w:p w14:paraId="62FB7851">
            <w:pPr>
              <w:keepNext w:val="0"/>
              <w:keepLines w:val="0"/>
              <w:widowControl/>
              <w:suppressLineNumbers w:val="0"/>
              <w:jc w:val="left"/>
              <w:textAlignment w:val="center"/>
              <w:rPr>
                <w:rFonts w:hint="eastAsia" w:ascii="宋体" w:hAnsi="宋体" w:eastAsia="宋体" w:cs="宋体"/>
                <w:b w:val="0"/>
                <w:bCs w:val="0"/>
                <w:kern w:val="0"/>
                <w:sz w:val="22"/>
                <w:szCs w:val="22"/>
                <w:lang w:bidi="ar"/>
              </w:rPr>
            </w:pPr>
            <w:r>
              <w:rPr>
                <w:rFonts w:hint="eastAsia" w:ascii="宋体" w:hAnsi="宋体" w:eastAsia="宋体" w:cs="宋体"/>
                <w:i w:val="0"/>
                <w:iCs w:val="0"/>
                <w:color w:val="000000"/>
                <w:kern w:val="0"/>
                <w:sz w:val="22"/>
                <w:szCs w:val="22"/>
                <w:u w:val="none"/>
                <w:lang w:val="en-US" w:eastAsia="zh-CN" w:bidi="ar"/>
              </w:rPr>
              <w:t>9.供水温度：4-35°C。</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21F0B0D">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82E3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DBE13">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1E784">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C51D6">
            <w:pPr>
              <w:snapToGrid w:val="0"/>
              <w:jc w:val="center"/>
              <w:rPr>
                <w:rFonts w:hint="eastAsia" w:ascii="宋体" w:hAnsi="宋体" w:eastAsia="宋体" w:cs="宋体"/>
                <w:b w:val="0"/>
                <w:bCs w:val="0"/>
                <w:color w:val="000000"/>
                <w:kern w:val="0"/>
                <w:sz w:val="22"/>
                <w:szCs w:val="22"/>
                <w:lang w:eastAsia="zh-CN" w:bidi="ar"/>
              </w:rPr>
            </w:pPr>
          </w:p>
        </w:tc>
      </w:tr>
      <w:tr w14:paraId="69655CE7">
        <w:tblPrEx>
          <w:tblCellMar>
            <w:top w:w="0" w:type="dxa"/>
            <w:left w:w="0" w:type="dxa"/>
            <w:bottom w:w="0" w:type="dxa"/>
            <w:right w:w="0"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3A0B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14</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1BB4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0"/>
                <w:sz w:val="22"/>
                <w:szCs w:val="22"/>
                <w:lang w:bidi="ar"/>
              </w:rPr>
            </w:pPr>
            <w:r>
              <w:rPr>
                <w:rFonts w:hint="eastAsia" w:ascii="宋体" w:hAnsi="宋体" w:eastAsia="宋体" w:cs="宋体"/>
                <w:sz w:val="22"/>
                <w:szCs w:val="22"/>
                <w:highlight w:val="none"/>
                <w:lang w:val="en-US" w:eastAsia="zh-CN"/>
              </w:rPr>
              <w:t>电动升降桌</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1C3AB16">
            <w:pPr>
              <w:keepNext w:val="0"/>
              <w:keepLines w:val="0"/>
              <w:widowControl/>
              <w:suppressLineNumbers w:val="0"/>
              <w:jc w:val="left"/>
              <w:textAlignment w:val="center"/>
              <w:rPr>
                <w:rFonts w:hint="eastAsia" w:ascii="宋体" w:hAnsi="宋体" w:eastAsia="宋体" w:cs="宋体"/>
                <w:b w:val="0"/>
                <w:bCs w:val="0"/>
                <w:kern w:val="0"/>
                <w:sz w:val="22"/>
                <w:szCs w:val="22"/>
                <w:lang w:bidi="ar"/>
              </w:rPr>
            </w:pPr>
            <w:r>
              <w:rPr>
                <w:rFonts w:hint="eastAsia" w:ascii="宋体" w:hAnsi="宋体" w:eastAsia="宋体" w:cs="宋体"/>
                <w:i w:val="0"/>
                <w:iCs w:val="0"/>
                <w:color w:val="000000"/>
                <w:kern w:val="0"/>
                <w:sz w:val="22"/>
                <w:szCs w:val="22"/>
                <w:u w:val="none"/>
                <w:lang w:val="en-US" w:eastAsia="zh-CN" w:bidi="ar"/>
              </w:rPr>
              <w:t>1.尺寸：1200*600。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2.承重：150KG。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3.升降方式：电动升降。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4.控制方式：按键上下升降。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5.适用人群：残疾人、老年人等特殊需求人群。</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6E2EED9">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E277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3C0F4">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22F1E">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5B0D7">
            <w:pPr>
              <w:snapToGrid w:val="0"/>
              <w:jc w:val="center"/>
              <w:rPr>
                <w:rFonts w:hint="eastAsia" w:ascii="宋体" w:hAnsi="宋体" w:eastAsia="宋体" w:cs="宋体"/>
                <w:b w:val="0"/>
                <w:bCs w:val="0"/>
                <w:color w:val="000000"/>
                <w:kern w:val="0"/>
                <w:sz w:val="22"/>
                <w:szCs w:val="22"/>
                <w:lang w:eastAsia="zh-CN" w:bidi="ar"/>
              </w:rPr>
            </w:pPr>
          </w:p>
        </w:tc>
      </w:tr>
      <w:tr w14:paraId="1E5A00CD">
        <w:tblPrEx>
          <w:tblCellMar>
            <w:top w:w="0" w:type="dxa"/>
            <w:left w:w="0" w:type="dxa"/>
            <w:bottom w:w="0" w:type="dxa"/>
            <w:right w:w="0"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110B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15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E2CC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0"/>
                <w:sz w:val="22"/>
                <w:szCs w:val="22"/>
                <w:lang w:bidi="ar"/>
              </w:rPr>
            </w:pPr>
            <w:r>
              <w:rPr>
                <w:rFonts w:hint="eastAsia" w:ascii="宋体" w:hAnsi="宋体" w:eastAsia="宋体" w:cs="宋体"/>
                <w:sz w:val="22"/>
                <w:szCs w:val="22"/>
                <w:highlight w:val="none"/>
                <w:lang w:val="en-US" w:eastAsia="zh-CN"/>
              </w:rPr>
              <w:t>适老椅</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3744694">
            <w:pPr>
              <w:keepNext w:val="0"/>
              <w:keepLines w:val="0"/>
              <w:widowControl/>
              <w:suppressLineNumbers w:val="0"/>
              <w:jc w:val="left"/>
              <w:textAlignment w:val="center"/>
              <w:rPr>
                <w:rFonts w:hint="eastAsia" w:ascii="宋体" w:hAnsi="宋体" w:eastAsia="宋体" w:cs="宋体"/>
                <w:b w:val="0"/>
                <w:bCs w:val="0"/>
                <w:kern w:val="0"/>
                <w:sz w:val="22"/>
                <w:szCs w:val="22"/>
                <w:lang w:bidi="ar"/>
              </w:rPr>
            </w:pPr>
            <w:r>
              <w:rPr>
                <w:rFonts w:hint="eastAsia" w:ascii="宋体" w:hAnsi="宋体" w:eastAsia="宋体" w:cs="宋体"/>
                <w:i w:val="0"/>
                <w:iCs w:val="0"/>
                <w:color w:val="000000"/>
                <w:kern w:val="0"/>
                <w:sz w:val="22"/>
                <w:szCs w:val="22"/>
                <w:u w:val="none"/>
                <w:lang w:val="en-US" w:eastAsia="zh-CN" w:bidi="ar"/>
              </w:rPr>
              <w:t>1.尺寸：640*525*790mm。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2.框架：多层实木板,面贴榉木木皮。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3.软包：西皮。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4.海绵：高密度海绵。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5.油漆：PU全封闭。</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984ECDB">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828D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sz w:val="22"/>
                <w:szCs w:val="22"/>
                <w:highlight w:val="none"/>
                <w:lang w:val="en-US" w:eastAsia="zh-CN"/>
              </w:rPr>
              <w:t>4</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06870">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27C56">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DFBD4">
            <w:pPr>
              <w:snapToGrid w:val="0"/>
              <w:jc w:val="center"/>
              <w:rPr>
                <w:rFonts w:hint="eastAsia" w:ascii="宋体" w:hAnsi="宋体" w:eastAsia="宋体" w:cs="宋体"/>
                <w:b w:val="0"/>
                <w:bCs w:val="0"/>
                <w:color w:val="000000"/>
                <w:kern w:val="0"/>
                <w:sz w:val="22"/>
                <w:szCs w:val="22"/>
                <w:lang w:eastAsia="zh-CN" w:bidi="ar"/>
              </w:rPr>
            </w:pPr>
          </w:p>
        </w:tc>
      </w:tr>
      <w:tr w14:paraId="2A3A3AA6">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12C4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16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4234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0"/>
                <w:sz w:val="22"/>
                <w:szCs w:val="22"/>
                <w:lang w:bidi="ar"/>
              </w:rPr>
            </w:pPr>
            <w:r>
              <w:rPr>
                <w:rFonts w:hint="eastAsia" w:ascii="宋体" w:hAnsi="宋体" w:eastAsia="宋体" w:cs="宋体"/>
                <w:sz w:val="22"/>
                <w:szCs w:val="22"/>
                <w:highlight w:val="none"/>
                <w:lang w:val="en-US" w:eastAsia="zh-CN"/>
              </w:rPr>
              <w:t>适老化餐具</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A9B493E">
            <w:pPr>
              <w:keepNext w:val="0"/>
              <w:keepLines w:val="0"/>
              <w:widowControl/>
              <w:suppressLineNumbers w:val="0"/>
              <w:jc w:val="left"/>
              <w:textAlignment w:val="center"/>
              <w:rPr>
                <w:rFonts w:hint="eastAsia" w:ascii="宋体" w:hAnsi="宋体" w:eastAsia="宋体" w:cs="宋体"/>
                <w:b w:val="0"/>
                <w:bCs w:val="0"/>
                <w:kern w:val="0"/>
                <w:sz w:val="22"/>
                <w:szCs w:val="22"/>
                <w:lang w:bidi="ar"/>
              </w:rPr>
            </w:pPr>
            <w:r>
              <w:rPr>
                <w:rFonts w:hint="eastAsia" w:ascii="宋体" w:hAnsi="宋体" w:eastAsia="宋体" w:cs="宋体"/>
                <w:i w:val="0"/>
                <w:iCs w:val="0"/>
                <w:color w:val="000000"/>
                <w:kern w:val="0"/>
                <w:sz w:val="22"/>
                <w:szCs w:val="22"/>
                <w:u w:val="none"/>
                <w:lang w:val="en-US" w:eastAsia="zh-CN" w:bidi="ar"/>
              </w:rPr>
              <w:t>含可折弯勺、可折弯叉、助食筷、防洒盘。</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363DDEC">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4755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3C2F4">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AF9AB">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4FA64">
            <w:pPr>
              <w:snapToGrid w:val="0"/>
              <w:jc w:val="center"/>
              <w:rPr>
                <w:rFonts w:hint="eastAsia" w:ascii="宋体" w:hAnsi="宋体" w:eastAsia="宋体" w:cs="宋体"/>
                <w:b w:val="0"/>
                <w:bCs w:val="0"/>
                <w:color w:val="000000"/>
                <w:kern w:val="0"/>
                <w:sz w:val="22"/>
                <w:szCs w:val="22"/>
                <w:lang w:eastAsia="zh-CN" w:bidi="ar"/>
              </w:rPr>
            </w:pPr>
          </w:p>
        </w:tc>
      </w:tr>
      <w:tr w14:paraId="210B5B73">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42C3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17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232A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bidi="ar"/>
              </w:rPr>
            </w:pPr>
            <w:r>
              <w:rPr>
                <w:rFonts w:hint="eastAsia" w:ascii="宋体" w:hAnsi="宋体" w:eastAsia="宋体" w:cs="宋体"/>
                <w:sz w:val="22"/>
                <w:szCs w:val="22"/>
                <w:highlight w:val="none"/>
                <w:lang w:val="en-US" w:eastAsia="zh-CN"/>
              </w:rPr>
              <w:t>老年人膳食宝塔模型</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10A0BE8">
            <w:pPr>
              <w:keepNext w:val="0"/>
              <w:keepLines w:val="0"/>
              <w:widowControl/>
              <w:suppressLineNumbers w:val="0"/>
              <w:jc w:val="left"/>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所有食物模型均由环保材质塑型而成，金字塔外罩由进口亚克力制造而成，模型数量不少于24个。</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7D24B6C">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B47E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bidi="ar"/>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20414">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04329">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B94E3">
            <w:pPr>
              <w:snapToGrid w:val="0"/>
              <w:jc w:val="center"/>
              <w:rPr>
                <w:rFonts w:hint="eastAsia" w:ascii="宋体" w:hAnsi="宋体" w:eastAsia="宋体" w:cs="宋体"/>
                <w:b w:val="0"/>
                <w:bCs w:val="0"/>
                <w:color w:val="000000"/>
                <w:kern w:val="0"/>
                <w:sz w:val="22"/>
                <w:szCs w:val="22"/>
                <w:lang w:eastAsia="zh-CN" w:bidi="ar"/>
              </w:rPr>
            </w:pPr>
          </w:p>
        </w:tc>
      </w:tr>
      <w:tr w14:paraId="2532614A">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8802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18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7FE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bidi="ar"/>
              </w:rPr>
            </w:pPr>
            <w:r>
              <w:rPr>
                <w:rFonts w:hint="eastAsia" w:ascii="宋体" w:hAnsi="宋体" w:eastAsia="宋体" w:cs="宋体"/>
                <w:sz w:val="22"/>
                <w:szCs w:val="22"/>
                <w:highlight w:val="none"/>
                <w:lang w:val="en-US" w:eastAsia="zh-CN"/>
              </w:rPr>
              <w:t>糖尿病人三正餐三 加餐 2000 大卡模型</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8CCF3DB">
            <w:pPr>
              <w:keepNext w:val="0"/>
              <w:keepLines w:val="0"/>
              <w:widowControl/>
              <w:suppressLineNumbers w:val="0"/>
              <w:jc w:val="left"/>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所有食物模型均由环保材质塑型而成，金字塔外罩由进口亚克力制造而成，模型数量不少于24个。</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8B3C39E">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C0EE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bidi="ar"/>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92244">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BA719">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E12AE">
            <w:pPr>
              <w:snapToGrid w:val="0"/>
              <w:jc w:val="center"/>
              <w:rPr>
                <w:rFonts w:hint="eastAsia" w:ascii="宋体" w:hAnsi="宋体" w:eastAsia="宋体" w:cs="宋体"/>
                <w:b w:val="0"/>
                <w:bCs w:val="0"/>
                <w:color w:val="000000"/>
                <w:kern w:val="0"/>
                <w:sz w:val="22"/>
                <w:szCs w:val="22"/>
                <w:lang w:eastAsia="zh-CN" w:bidi="ar"/>
              </w:rPr>
            </w:pPr>
          </w:p>
        </w:tc>
      </w:tr>
      <w:tr w14:paraId="45AE1C1A">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F3F1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19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529B22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1A3D460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1DE0A5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0374373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3C0FC86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6AC2AC5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110B954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1B7D148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31D128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7A125F9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22"/>
                <w:szCs w:val="22"/>
                <w:lang w:bidi="ar"/>
              </w:rPr>
            </w:pPr>
            <w:r>
              <w:rPr>
                <w:rFonts w:hint="eastAsia" w:ascii="宋体" w:hAnsi="宋体" w:eastAsia="宋体" w:cs="宋体"/>
                <w:color w:val="auto"/>
                <w:sz w:val="22"/>
                <w:szCs w:val="22"/>
                <w:highlight w:val="none"/>
                <w:lang w:val="en-US" w:eastAsia="zh-CN"/>
              </w:rPr>
              <w:t>居家老年照护多功能机器人</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2276F35">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长者意外摔倒:当长者在家中意外摔倒时，机器人会自动进行识别并预警至客户端（家属端）和值班中心，以便及时发现并提醒相关人员及时处理预警。</w:t>
            </w:r>
          </w:p>
          <w:p w14:paraId="095FBB5E">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长者呼救:当长者采用语音或者按键的方式进行呼救，机器人会识别并预警至客户端（家属端）和值班中心，以便及时发现并提醒相关人员及时处理预警。</w:t>
            </w:r>
          </w:p>
          <w:p w14:paraId="64E9EF17">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隐私空间异常:当长者在隐私空间（卫生间，卧室等），在机器人看不到长者且不允许进入隐私空间的情形下，机器人会通过询问和声音回复进行识别并预警至客户端（家属端）和值班中心，以便及时发现并提醒相关人员及时处理预警。</w:t>
            </w:r>
          </w:p>
          <w:p w14:paraId="1DCDD399">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室内无人:当长者不在机器人陪护视线内或者外出，机器人会自动启动巡逻模式，巡逻后未发现长者，机器人进行预警至客户端（家属端）和值班中心，以便及时发现并提醒相关人员及时处理预警。</w:t>
            </w:r>
          </w:p>
          <w:p w14:paraId="4A259035">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一键呼叫值班中心:长者可语音或者点击方式，通过机器人呼叫值班中心寻求相应的帮助。</w:t>
            </w:r>
          </w:p>
          <w:p w14:paraId="5532A64C">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远程分身:客户端（家属端）可以通过远程分身功能控制机器人移动查看长者和家中的状况。</w:t>
            </w:r>
          </w:p>
          <w:p w14:paraId="5851B3A0">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视频通话:长者可语音或者点击的方式，通过机器人与客户端的子女或家属视频通话。</w:t>
            </w:r>
          </w:p>
          <w:p w14:paraId="30974DB4">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8</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智能闹铃:机器人端可以使用语音或者点击机器人屏幕提醒功能，给长者用药以及其他易忘记的事情做提醒，客户端（家属端）可以给机器人同步设置相应长者需要的提醒。</w:t>
            </w:r>
          </w:p>
          <w:p w14:paraId="2382C5F6">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互动娱乐:长者可以和机器人语音对话，机器人机智的回答为长者排忧解闷；长者想知道新闻，天气，歌曲等都可通过机器人获得全网信息；机器人的每个长者用户可通过机器人互加好友，丰富娱乐生活。</w:t>
            </w:r>
          </w:p>
          <w:p w14:paraId="475023D7">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10</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主动问候：早中晚时段第一次看到长者，机器人会主动打招呼并播报天气或者新闻。</w:t>
            </w:r>
          </w:p>
          <w:p w14:paraId="68DC573D">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健康提醒：如长者配备对应的健康体检机，今天如没有体检数据，机器人在早中晚时段第一次看到长者会提醒长者去做体检。</w:t>
            </w:r>
          </w:p>
          <w:p w14:paraId="5A62E112">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智能设备互动：如卧室床头配备对应的智能设备（如：SOS拉绳），卧室门上安装对应的开门器，卧室门在关闭的情形下，长者有紧急情况触发SOS拉绳，卧室门会自动打开并且机器人会自动前往卧室拍照，并预警至客户端提醒相关人员及时处理。</w:t>
            </w:r>
          </w:p>
          <w:p w14:paraId="17E37225">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智能中控：用语音指令的方式命令机器人打开灯光或者窗帘，更多的智能设备支持对接。</w:t>
            </w:r>
          </w:p>
          <w:p w14:paraId="60F74405">
            <w:pPr>
              <w:rPr>
                <w:rFonts w:hint="eastAsia" w:ascii="宋体" w:hAnsi="宋体" w:eastAsia="宋体" w:cs="宋体"/>
                <w:b w:val="0"/>
                <w:bCs w:val="0"/>
                <w:color w:val="000000"/>
                <w:kern w:val="0"/>
                <w:sz w:val="22"/>
                <w:szCs w:val="22"/>
                <w:lang w:bidi="ar"/>
              </w:rPr>
            </w:pPr>
            <w:r>
              <w:rPr>
                <w:rFonts w:hint="eastAsia" w:ascii="宋体" w:hAnsi="宋体" w:eastAsia="宋体" w:cs="宋体"/>
                <w:color w:val="auto"/>
                <w:sz w:val="22"/>
                <w:szCs w:val="22"/>
                <w:highlight w:val="none"/>
                <w:lang w:eastAsia="zh-CN"/>
              </w:rPr>
              <w:t>14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自动回充智能避障：机器人在没有看护任务，或接收到充电指令，或处于低电量的情形下会自动前往充电桩充电，以便保持充沛的电量；在巡逻或者行走过程中碰到障碍物会自动避开，前往自己的目标点。</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8342C25">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color w:val="auto"/>
                <w:spacing w:val="8"/>
                <w:sz w:val="22"/>
                <w:szCs w:val="22"/>
                <w:highlight w:val="none"/>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3427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bidi="ar"/>
              </w:rPr>
            </w:pPr>
            <w:r>
              <w:rPr>
                <w:rFonts w:hint="eastAsia" w:ascii="宋体" w:hAnsi="宋体" w:eastAsia="宋体" w:cs="宋体"/>
                <w:color w:val="auto"/>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AC7EB">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C99BCA">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447D8">
            <w:pPr>
              <w:snapToGrid w:val="0"/>
              <w:jc w:val="center"/>
              <w:rPr>
                <w:rFonts w:hint="eastAsia" w:ascii="宋体" w:hAnsi="宋体" w:eastAsia="宋体" w:cs="宋体"/>
                <w:b w:val="0"/>
                <w:bCs w:val="0"/>
                <w:color w:val="000000"/>
                <w:kern w:val="0"/>
                <w:sz w:val="22"/>
                <w:szCs w:val="22"/>
                <w:lang w:eastAsia="zh-CN" w:bidi="ar"/>
              </w:rPr>
            </w:pPr>
          </w:p>
        </w:tc>
      </w:tr>
      <w:tr w14:paraId="576A8E2B">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F84D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20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91184">
            <w:pPr>
              <w:keepNext w:val="0"/>
              <w:keepLines w:val="0"/>
              <w:widowControl/>
              <w:suppressLineNumbers w:val="0"/>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z w:val="22"/>
                <w:szCs w:val="22"/>
                <w:highlight w:val="none"/>
                <w:lang w:val="en-US" w:eastAsia="zh-CN"/>
              </w:rPr>
              <w:t>电动升降灶</w:t>
            </w:r>
            <w:r>
              <w:rPr>
                <w:rFonts w:hint="eastAsia" w:ascii="宋体" w:hAnsi="宋体" w:eastAsia="宋体" w:cs="宋体"/>
                <w:i w:val="0"/>
                <w:iCs w:val="0"/>
                <w:color w:val="000000"/>
                <w:kern w:val="0"/>
                <w:sz w:val="22"/>
                <w:szCs w:val="22"/>
                <w:u w:val="none"/>
                <w:lang w:val="en-US" w:eastAsia="zh-CN" w:bidi="ar"/>
              </w:rPr>
              <w:t>台</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05E48CE">
            <w:pPr>
              <w:keepNext w:val="0"/>
              <w:keepLines w:val="0"/>
              <w:widowControl/>
              <w:suppressLineNumbers w:val="0"/>
              <w:jc w:val="left"/>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1.定制，4个支架，长度510mm；升降开关可安装在台面前的任意位置，控制台面升降。台面为定制，长度建议2001-2400mm之间，高度630mm；电源：200-220V；灶台最大负荷100kg。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动升降灶台架可以选装2001-2400之间长度的台面，由内置电动升降装置的柜腿支撑，高度可在620-900mm之间调整，调整幅度280mm；灶台下端安装长度2001-2400mm（长度视实际安装尺寸确定）的安全触碰停止装置，在下降过程中遇到障碍物或身体，立即停止下降动作并回弹上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3.包含厨房用物炊具等。</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C160D19">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佳莱康/迈动/作为科技</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33CC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bidi="ar"/>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561A7">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BF8DE">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92DEE">
            <w:pPr>
              <w:snapToGrid w:val="0"/>
              <w:jc w:val="center"/>
              <w:rPr>
                <w:rFonts w:hint="eastAsia" w:ascii="宋体" w:hAnsi="宋体" w:eastAsia="宋体" w:cs="宋体"/>
                <w:b w:val="0"/>
                <w:bCs w:val="0"/>
                <w:color w:val="000000"/>
                <w:kern w:val="0"/>
                <w:sz w:val="22"/>
                <w:szCs w:val="22"/>
                <w:lang w:eastAsia="zh-CN" w:bidi="ar"/>
              </w:rPr>
            </w:pPr>
          </w:p>
        </w:tc>
      </w:tr>
      <w:tr w14:paraId="06E02B55">
        <w:tblPrEx>
          <w:tblCellMar>
            <w:top w:w="0" w:type="dxa"/>
            <w:left w:w="0" w:type="dxa"/>
            <w:bottom w:w="0" w:type="dxa"/>
            <w:right w:w="0" w:type="dxa"/>
          </w:tblCellMar>
        </w:tblPrEx>
        <w:trPr>
          <w:trHeight w:val="619" w:hRule="atLeast"/>
          <w:jc w:val="center"/>
        </w:trPr>
        <w:tc>
          <w:tcPr>
            <w:tcW w:w="1155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4FC54">
            <w:pPr>
              <w:snapToGrid w:val="0"/>
              <w:jc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老年模拟体验区</w:t>
            </w:r>
          </w:p>
        </w:tc>
      </w:tr>
      <w:tr w14:paraId="776D3928">
        <w:tblPrEx>
          <w:tblCellMar>
            <w:top w:w="0" w:type="dxa"/>
            <w:left w:w="0" w:type="dxa"/>
            <w:bottom w:w="0" w:type="dxa"/>
            <w:right w:w="0" w:type="dxa"/>
          </w:tblCellMar>
        </w:tblPrEx>
        <w:trPr>
          <w:trHeight w:val="1414"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2C8C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21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D5D7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bidi="ar"/>
              </w:rPr>
            </w:pPr>
            <w:r>
              <w:rPr>
                <w:rFonts w:hint="eastAsia" w:ascii="宋体" w:hAnsi="宋体" w:eastAsia="宋体" w:cs="宋体"/>
                <w:sz w:val="22"/>
                <w:szCs w:val="22"/>
                <w:highlight w:val="none"/>
                <w:lang w:val="en-US" w:eastAsia="zh-CN"/>
              </w:rPr>
              <w:t>老年人行动体验装置</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8491F8C">
            <w:pPr>
              <w:rPr>
                <w:rFonts w:hint="eastAsia" w:ascii="宋体" w:hAnsi="宋体" w:eastAsia="宋体" w:cs="宋体"/>
                <w:b w:val="0"/>
                <w:bCs w:val="0"/>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障碍镜、肘关节约束带、手套、拐棍、耳塞、后背约束架、手腕部加重袋、膝关节约束带、踝关节约束带、脚踝部加重袋</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5015E68">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北京医模/贵东/天津天偃</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890C3">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7AEE4">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C0D35">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D9F36">
            <w:pPr>
              <w:snapToGrid w:val="0"/>
              <w:jc w:val="center"/>
              <w:rPr>
                <w:rFonts w:hint="eastAsia" w:ascii="宋体" w:hAnsi="宋体" w:eastAsia="宋体" w:cs="宋体"/>
                <w:b w:val="0"/>
                <w:bCs w:val="0"/>
                <w:color w:val="000000"/>
                <w:kern w:val="0"/>
                <w:sz w:val="22"/>
                <w:szCs w:val="22"/>
                <w:lang w:eastAsia="zh-CN" w:bidi="ar"/>
              </w:rPr>
            </w:pPr>
          </w:p>
        </w:tc>
      </w:tr>
      <w:tr w14:paraId="28A0B389">
        <w:tblPrEx>
          <w:tblCellMar>
            <w:top w:w="0" w:type="dxa"/>
            <w:left w:w="0" w:type="dxa"/>
            <w:bottom w:w="0" w:type="dxa"/>
            <w:right w:w="0" w:type="dxa"/>
          </w:tblCellMar>
        </w:tblPrEx>
        <w:trPr>
          <w:trHeight w:val="183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1856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2"/>
                <w:szCs w:val="22"/>
                <w:highlight w:val="yellow"/>
                <w:lang w:val="en-US" w:eastAsia="zh-CN" w:bidi="ar-SA"/>
              </w:rPr>
            </w:pPr>
            <w:r>
              <w:rPr>
                <w:rFonts w:hint="eastAsia" w:ascii="宋体" w:hAnsi="宋体" w:eastAsia="宋体" w:cs="宋体"/>
                <w:sz w:val="22"/>
                <w:szCs w:val="22"/>
                <w:highlight w:val="none"/>
                <w:lang w:val="en-US" w:eastAsia="zh-CN"/>
              </w:rPr>
              <w:t>22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076B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2"/>
                <w:szCs w:val="22"/>
                <w:lang w:bidi="ar"/>
              </w:rPr>
            </w:pPr>
            <w:r>
              <w:rPr>
                <w:rFonts w:hint="eastAsia" w:ascii="宋体" w:hAnsi="宋体" w:eastAsia="宋体" w:cs="宋体"/>
                <w:sz w:val="22"/>
                <w:szCs w:val="22"/>
                <w:highlight w:val="none"/>
                <w:lang w:val="en-US" w:eastAsia="zh-CN"/>
              </w:rPr>
              <w:t>偏瘫病人行动体验装置</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204991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整套服装部件</w:t>
            </w:r>
          </w:p>
          <w:p w14:paraId="0E4CA9D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体验服*1                    </w:t>
            </w:r>
          </w:p>
          <w:p w14:paraId="40ABD02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体验靴*1</w:t>
            </w:r>
          </w:p>
          <w:p w14:paraId="4BF80E3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拐杖*1                      </w:t>
            </w:r>
          </w:p>
          <w:p w14:paraId="068DAF9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膝部限制装置*1</w:t>
            </w:r>
          </w:p>
          <w:p w14:paraId="0AB3740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踝部限制装置*1               </w:t>
            </w:r>
          </w:p>
          <w:p w14:paraId="24487CD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22"/>
                <w:szCs w:val="22"/>
                <w:lang w:bidi="ar"/>
              </w:rPr>
            </w:pPr>
            <w:r>
              <w:rPr>
                <w:rFonts w:hint="eastAsia" w:ascii="宋体" w:hAnsi="宋体" w:eastAsia="宋体" w:cs="宋体"/>
                <w:sz w:val="22"/>
                <w:szCs w:val="22"/>
                <w:highlight w:val="none"/>
                <w:lang w:val="en-US" w:eastAsia="zh-CN"/>
              </w:rPr>
              <w:t>手提袋*1</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CA8B45C">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北京医模/贵东/天津天偃</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0D169">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7BF51">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8834A">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EB8D5">
            <w:pPr>
              <w:snapToGrid w:val="0"/>
              <w:jc w:val="center"/>
              <w:rPr>
                <w:rFonts w:hint="eastAsia" w:ascii="宋体" w:hAnsi="宋体" w:eastAsia="宋体" w:cs="宋体"/>
                <w:b w:val="0"/>
                <w:bCs w:val="0"/>
                <w:color w:val="000000"/>
                <w:kern w:val="0"/>
                <w:sz w:val="22"/>
                <w:szCs w:val="22"/>
                <w:lang w:eastAsia="zh-CN" w:bidi="ar"/>
              </w:rPr>
            </w:pPr>
          </w:p>
        </w:tc>
      </w:tr>
      <w:tr w14:paraId="687A0562">
        <w:tblPrEx>
          <w:tblCellMar>
            <w:top w:w="0" w:type="dxa"/>
            <w:left w:w="0" w:type="dxa"/>
            <w:bottom w:w="0" w:type="dxa"/>
            <w:right w:w="0" w:type="dxa"/>
          </w:tblCellMar>
        </w:tblPrEx>
        <w:trPr>
          <w:trHeight w:val="509" w:hRule="atLeast"/>
          <w:jc w:val="center"/>
        </w:trPr>
        <w:tc>
          <w:tcPr>
            <w:tcW w:w="1155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36B9F">
            <w:pPr>
              <w:snapToGrid w:val="0"/>
              <w:jc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机构养老区</w:t>
            </w:r>
          </w:p>
        </w:tc>
      </w:tr>
      <w:tr w14:paraId="27B076F3">
        <w:tblPrEx>
          <w:tblCellMar>
            <w:top w:w="0" w:type="dxa"/>
            <w:left w:w="0" w:type="dxa"/>
            <w:bottom w:w="0" w:type="dxa"/>
            <w:right w:w="0" w:type="dxa"/>
          </w:tblCellMar>
        </w:tblPrEx>
        <w:trPr>
          <w:trHeight w:val="87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3FA9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7E7A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智能多功能护理床</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96D129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智能化，多功能、适老化，长2160mm，宽1000mm（与常规病床对比教学）</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11B244E">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作为科技/三联机器人/迈动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7707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1F450">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A61A7">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6F3D1">
            <w:pPr>
              <w:snapToGrid w:val="0"/>
              <w:jc w:val="center"/>
              <w:rPr>
                <w:rFonts w:hint="eastAsia" w:ascii="宋体" w:hAnsi="宋体" w:eastAsia="宋体" w:cs="宋体"/>
                <w:b w:val="0"/>
                <w:bCs w:val="0"/>
                <w:color w:val="000000"/>
                <w:kern w:val="0"/>
                <w:sz w:val="22"/>
                <w:szCs w:val="22"/>
                <w:lang w:eastAsia="zh-CN" w:bidi="ar"/>
              </w:rPr>
            </w:pPr>
          </w:p>
        </w:tc>
      </w:tr>
      <w:tr w14:paraId="6511140B">
        <w:tblPrEx>
          <w:tblCellMar>
            <w:top w:w="0" w:type="dxa"/>
            <w:left w:w="0" w:type="dxa"/>
            <w:bottom w:w="0" w:type="dxa"/>
            <w:right w:w="0" w:type="dxa"/>
          </w:tblCellMar>
        </w:tblPrEx>
        <w:trPr>
          <w:trHeight w:val="714"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A2D6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24</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02D0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多功能病床（常规）</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AFD093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长2160mm，宽1000mm</w:t>
            </w:r>
          </w:p>
          <w:p w14:paraId="336E894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床头和床尾可摇高</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D35BF11">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济宁华诺/盛德/汉森</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79B0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D5667">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AF2B2">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27EDC">
            <w:pPr>
              <w:snapToGrid w:val="0"/>
              <w:jc w:val="center"/>
              <w:rPr>
                <w:rFonts w:hint="eastAsia" w:ascii="宋体" w:hAnsi="宋体" w:eastAsia="宋体" w:cs="宋体"/>
                <w:b w:val="0"/>
                <w:bCs w:val="0"/>
                <w:color w:val="000000"/>
                <w:kern w:val="0"/>
                <w:sz w:val="22"/>
                <w:szCs w:val="22"/>
                <w:lang w:eastAsia="zh-CN" w:bidi="ar"/>
              </w:rPr>
            </w:pPr>
          </w:p>
        </w:tc>
      </w:tr>
      <w:tr w14:paraId="7BF24DF4">
        <w:tblPrEx>
          <w:tblCellMar>
            <w:top w:w="0" w:type="dxa"/>
            <w:left w:w="0" w:type="dxa"/>
            <w:bottom w:w="0" w:type="dxa"/>
            <w:right w:w="0" w:type="dxa"/>
          </w:tblCellMar>
        </w:tblPrEx>
        <w:trPr>
          <w:trHeight w:val="70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AD61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4B61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智能防摔倒马甲</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EFC8E2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智能防摔马甲，内置智能防护芯片，AI智能算法，主动防护。</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CE2D217">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3AAA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29E59">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62523">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84D8D">
            <w:pPr>
              <w:snapToGrid w:val="0"/>
              <w:jc w:val="center"/>
              <w:rPr>
                <w:rFonts w:hint="eastAsia" w:ascii="宋体" w:hAnsi="宋体" w:eastAsia="宋体" w:cs="宋体"/>
                <w:b w:val="0"/>
                <w:bCs w:val="0"/>
                <w:color w:val="000000"/>
                <w:kern w:val="0"/>
                <w:sz w:val="22"/>
                <w:szCs w:val="22"/>
                <w:lang w:eastAsia="zh-CN" w:bidi="ar"/>
              </w:rPr>
            </w:pPr>
          </w:p>
        </w:tc>
      </w:tr>
      <w:tr w14:paraId="4AF4DE25">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1CF0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E3F6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智能尿湿报警器</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17013F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包含智能报警网关灯和智能尿湿传感器，配合智能成人纸尿裤使用，可重复多次使用。通过智能生活APP，实现报警网关灯和传感器的一对一或者一对多连接，网关灯和手机APP可以同时实现尿量报警、尿量记录、翻身提醒、睡姿检测、用片统计、环境温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1.WIFI、蓝牙无线传输、APP监控。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智能网关灯电池3.7V，Type-C充电接口，可做夜灯使用。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支持自动报警、尿湿记录、用片统计、翻身提醒、睡姿监测、环境温度等功能</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A04C67F">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F25F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2CD30">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06167">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0B89E">
            <w:pPr>
              <w:snapToGrid w:val="0"/>
              <w:jc w:val="center"/>
              <w:rPr>
                <w:rFonts w:hint="eastAsia" w:ascii="宋体" w:hAnsi="宋体" w:eastAsia="宋体" w:cs="宋体"/>
                <w:b w:val="0"/>
                <w:bCs w:val="0"/>
                <w:color w:val="000000"/>
                <w:kern w:val="0"/>
                <w:sz w:val="22"/>
                <w:szCs w:val="22"/>
                <w:lang w:eastAsia="zh-CN" w:bidi="ar"/>
              </w:rPr>
            </w:pPr>
          </w:p>
        </w:tc>
      </w:tr>
      <w:tr w14:paraId="7C1648D4">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CE1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0EF6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成人智能专用护理裤</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4FD27A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智能感应尿湿报警，配合报警器使用，一次性使用产品。采用高分子防臭材料、防漏透气底膜、海量吸收、瞬间锁水、舒适干爽。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1.具有2条尿湿感应线，清楚尿湿指示，感应灵敏。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2.适用臀围：L码：95-120cm；XL码：≥110cm。 </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4E61769">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793A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DF5F7">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C181F">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DB248">
            <w:pPr>
              <w:snapToGrid w:val="0"/>
              <w:jc w:val="center"/>
              <w:rPr>
                <w:rFonts w:hint="eastAsia" w:ascii="宋体" w:hAnsi="宋体" w:eastAsia="宋体" w:cs="宋体"/>
                <w:b w:val="0"/>
                <w:bCs w:val="0"/>
                <w:color w:val="000000"/>
                <w:kern w:val="0"/>
                <w:sz w:val="22"/>
                <w:szCs w:val="22"/>
                <w:lang w:eastAsia="zh-CN" w:bidi="ar"/>
              </w:rPr>
            </w:pPr>
          </w:p>
        </w:tc>
      </w:tr>
      <w:tr w14:paraId="77A062FE">
        <w:tblPrEx>
          <w:tblCellMar>
            <w:top w:w="0" w:type="dxa"/>
            <w:left w:w="0" w:type="dxa"/>
            <w:bottom w:w="0" w:type="dxa"/>
            <w:right w:w="0" w:type="dxa"/>
          </w:tblCellMar>
        </w:tblPrEx>
        <w:trPr>
          <w:trHeight w:val="54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5A5A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D2C0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拐杖</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9B1FDD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220" w:firstLineChars="100"/>
              <w:jc w:val="both"/>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材质铝合金，</w:t>
            </w:r>
            <w:r>
              <w:rPr>
                <w:rFonts w:hint="eastAsia" w:ascii="宋体" w:hAnsi="宋体" w:eastAsia="宋体" w:cs="宋体"/>
                <w:sz w:val="22"/>
                <w:szCs w:val="22"/>
                <w:highlight w:val="none"/>
                <w:lang w:val="en-US" w:eastAsia="zh-CN"/>
              </w:rPr>
              <w:t>长度可调节</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25FC8FA">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江苏鱼跃/凯洋/互邦</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E854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14B44">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095E1">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9EB71">
            <w:pPr>
              <w:snapToGrid w:val="0"/>
              <w:jc w:val="center"/>
              <w:rPr>
                <w:rFonts w:hint="eastAsia" w:ascii="宋体" w:hAnsi="宋体" w:eastAsia="宋体" w:cs="宋体"/>
                <w:b w:val="0"/>
                <w:bCs w:val="0"/>
                <w:color w:val="000000"/>
                <w:kern w:val="0"/>
                <w:sz w:val="22"/>
                <w:szCs w:val="22"/>
                <w:lang w:eastAsia="zh-CN" w:bidi="ar"/>
              </w:rPr>
            </w:pPr>
          </w:p>
        </w:tc>
      </w:tr>
      <w:tr w14:paraId="1D85CB60">
        <w:tblPrEx>
          <w:tblCellMar>
            <w:top w:w="0" w:type="dxa"/>
            <w:left w:w="0" w:type="dxa"/>
            <w:bottom w:w="0" w:type="dxa"/>
            <w:right w:w="0" w:type="dxa"/>
          </w:tblCellMar>
        </w:tblPrEx>
        <w:trPr>
          <w:trHeight w:val="97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6870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9ADE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智能型洗头车</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32834F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220" w:firstLineChars="100"/>
              <w:jc w:val="both"/>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多功能自控洗头擦浴车由推车、净水箱、污水箱、专用洗头盆、喷淋头、蓄电池、微型水泵、脚踏开关等组成，配备电吹风、专用头垫、进水管、隔水垫等。</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0EE8975">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F767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B8734">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D5895">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3A7F8">
            <w:pPr>
              <w:snapToGrid w:val="0"/>
              <w:jc w:val="center"/>
              <w:rPr>
                <w:rFonts w:hint="eastAsia" w:ascii="宋体" w:hAnsi="宋体" w:eastAsia="宋体" w:cs="宋体"/>
                <w:b w:val="0"/>
                <w:bCs w:val="0"/>
                <w:color w:val="000000"/>
                <w:kern w:val="0"/>
                <w:sz w:val="22"/>
                <w:szCs w:val="22"/>
                <w:lang w:eastAsia="zh-CN" w:bidi="ar"/>
              </w:rPr>
            </w:pPr>
          </w:p>
        </w:tc>
      </w:tr>
      <w:tr w14:paraId="18F8B7C6">
        <w:tblPrEx>
          <w:tblCellMar>
            <w:top w:w="0" w:type="dxa"/>
            <w:left w:w="0" w:type="dxa"/>
            <w:bottom w:w="0" w:type="dxa"/>
            <w:right w:w="0" w:type="dxa"/>
          </w:tblCellMar>
        </w:tblPrEx>
        <w:trPr>
          <w:trHeight w:val="589" w:hRule="atLeast"/>
          <w:jc w:val="center"/>
        </w:trPr>
        <w:tc>
          <w:tcPr>
            <w:tcW w:w="1155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00FE1">
            <w:pPr>
              <w:snapToGrid w:val="0"/>
              <w:jc w:val="center"/>
              <w:rPr>
                <w:rFonts w:hint="eastAsia" w:ascii="宋体" w:hAnsi="宋体" w:eastAsia="宋体" w:cs="宋体"/>
                <w:b w:val="0"/>
                <w:bCs w:val="0"/>
                <w:color w:val="000000"/>
                <w:kern w:val="0"/>
                <w:sz w:val="24"/>
                <w:szCs w:val="24"/>
                <w:lang w:eastAsia="zh-CN" w:bidi="ar"/>
              </w:rPr>
            </w:pPr>
            <w:r>
              <w:rPr>
                <w:rFonts w:hint="eastAsia" w:ascii="宋体" w:hAnsi="宋体" w:eastAsia="宋体" w:cs="宋体"/>
                <w:b/>
                <w:bCs/>
                <w:sz w:val="24"/>
                <w:szCs w:val="24"/>
                <w:highlight w:val="none"/>
                <w:lang w:val="en-US" w:eastAsia="zh-CN"/>
              </w:rPr>
              <w:t>老年功能评估及康复区</w:t>
            </w:r>
          </w:p>
        </w:tc>
      </w:tr>
      <w:tr w14:paraId="742B26CD">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B336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87B0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营养膳食评估软件</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43AA53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一、系统介绍：</w:t>
            </w:r>
          </w:p>
          <w:p w14:paraId="29D4784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软件采用中国营养学会营养膳食标准，包括个体门诊、健康成人的膳食评估。软件根据实际的摄入量进行计算分析，并与相应的标准进行比较，评估出过量和不足的营养素,然后通过电脑平衡功能对实际摄入膳食的种类及量进行更合理的调整，给予指导建议，使调整后的膳食结构更加合理化。</w:t>
            </w:r>
          </w:p>
          <w:p w14:paraId="3371CE2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二、主要特征：</w:t>
            </w:r>
          </w:p>
          <w:p w14:paraId="0BF7DD5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1.显示屏须触摸操作。</w:t>
            </w:r>
          </w:p>
          <w:p w14:paraId="3F983CE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2.结果可打印。</w:t>
            </w:r>
          </w:p>
          <w:p w14:paraId="79D166C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3.统计快速、分析客观。</w:t>
            </w:r>
          </w:p>
          <w:p w14:paraId="051EF2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4.测试数据保存数据库，历次评测结果可对比、跟踪，为医生提供膳食营养的研究、科研等辅助。</w:t>
            </w:r>
          </w:p>
          <w:p w14:paraId="7A607C4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三、技术参数：</w:t>
            </w:r>
          </w:p>
          <w:p w14:paraId="4F50A17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（一）软件功能及特点，须具备以下功能，但不限于以下功能要求</w:t>
            </w:r>
          </w:p>
          <w:p w14:paraId="117B9B6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1.自动平衡功能：软件采用动态数学建模，自动平衡计算功能，</w:t>
            </w:r>
          </w:p>
          <w:p w14:paraId="132BD5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食物检索功能：食物品种不少于两千种，为避免操作者在查找食物时麻烦及效率慢的情况，软件须提供食物检索功能，只需输入食物名称的拼音缩写码或汉字就可快速查到某种食物，方便、简捷，提高工作效率。</w:t>
            </w:r>
          </w:p>
          <w:p w14:paraId="7A37E18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3.新增品牌奶粉：软件系统具有市场上多种品牌奶粉营养成分查询功能，并提供各种奶粉的营养成份，如：多美滋、惠氏、雅培、恩贝儿、贝因美等。</w:t>
            </w:r>
          </w:p>
          <w:p w14:paraId="7DDEF87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4.新增食谱、菜谱：软件提供各年龄段儿童的经典食谱，并分春夏秋冬四种类型，软件还提供多种营养菜谱及制作方法。用户也可自行载入、保存具有地方特色的食谱。</w:t>
            </w:r>
          </w:p>
          <w:p w14:paraId="7E201FE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5.度量转换：软件可帮助医生提供摄入量的参考，方便医生快速换算实际摄入量，并有参照物做对比。如：一碗米饭大概相当于多少克并配有彩图。</w:t>
            </w:r>
          </w:p>
          <w:p w14:paraId="207A38C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6.食物成份的修改：用户可及时根据最新的营养膳食标准更新食物成份表，也可自行添加当地特色食物及营养成份，使软件运用更灵活，更具及时性，使营养评价更合理。</w:t>
            </w:r>
          </w:p>
          <w:p w14:paraId="0C50CC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（二）硬件及系统特点</w:t>
            </w:r>
          </w:p>
          <w:p w14:paraId="0E3B4D7A">
            <w:pPr>
              <w:jc w:val="left"/>
              <w:rPr>
                <w:rFonts w:hint="eastAsia" w:ascii="宋体" w:hAnsi="宋体" w:eastAsia="宋体" w:cs="宋体"/>
                <w:b w:val="0"/>
                <w:bCs/>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b w:val="0"/>
                <w:bCs/>
                <w:color w:val="auto"/>
                <w:kern w:val="2"/>
                <w:sz w:val="21"/>
                <w:szCs w:val="21"/>
                <w:lang w:val="en-US" w:eastAsia="zh-CN" w:bidi="ar-SA"/>
              </w:rPr>
              <w:t>屏幕尺寸：27英寸</w:t>
            </w:r>
          </w:p>
          <w:p w14:paraId="103C6CB2">
            <w:pPr>
              <w:jc w:val="left"/>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2</w:t>
            </w:r>
            <w:r>
              <w:rPr>
                <w:rFonts w:hint="eastAsia" w:ascii="宋体" w:hAnsi="宋体" w:eastAsia="宋体" w:cs="宋体"/>
                <w:b w:val="0"/>
                <w:bCs/>
                <w:color w:val="auto"/>
                <w:kern w:val="2"/>
                <w:sz w:val="21"/>
                <w:szCs w:val="21"/>
                <w:lang w:val="en-US" w:eastAsia="zh-CN" w:bidi="ar-SA"/>
              </w:rPr>
              <w:t>.配置：主机+显示屏</w:t>
            </w:r>
          </w:p>
          <w:p w14:paraId="673A06C2">
            <w:pPr>
              <w:jc w:val="left"/>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w:t>
            </w:r>
            <w:r>
              <w:rPr>
                <w:rFonts w:hint="eastAsia" w:ascii="宋体" w:hAnsi="宋体" w:eastAsia="宋体" w:cs="宋体"/>
                <w:b w:val="0"/>
                <w:bCs/>
                <w:color w:val="auto"/>
                <w:kern w:val="2"/>
                <w:sz w:val="21"/>
                <w:szCs w:val="21"/>
                <w:lang w:val="en-US" w:eastAsia="zh-CN" w:bidi="ar-SA"/>
              </w:rPr>
              <w:t>.系统：Windows 11</w:t>
            </w:r>
          </w:p>
          <w:p w14:paraId="1AFE4C07">
            <w:pPr>
              <w:jc w:val="left"/>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4</w:t>
            </w:r>
            <w:r>
              <w:rPr>
                <w:rFonts w:hint="eastAsia" w:ascii="宋体" w:hAnsi="宋体" w:eastAsia="宋体" w:cs="宋体"/>
                <w:b w:val="0"/>
                <w:bCs/>
                <w:color w:val="auto"/>
                <w:kern w:val="2"/>
                <w:sz w:val="21"/>
                <w:szCs w:val="21"/>
                <w:lang w:val="en-US" w:eastAsia="zh-CN" w:bidi="ar-SA"/>
              </w:rPr>
              <w:t>.处理器：intel i5</w:t>
            </w:r>
          </w:p>
          <w:p w14:paraId="20FFC701">
            <w:pPr>
              <w:jc w:val="left"/>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5</w:t>
            </w:r>
            <w:r>
              <w:rPr>
                <w:rFonts w:hint="eastAsia" w:ascii="宋体" w:hAnsi="宋体" w:eastAsia="宋体" w:cs="宋体"/>
                <w:b w:val="0"/>
                <w:bCs/>
                <w:color w:val="auto"/>
                <w:kern w:val="2"/>
                <w:sz w:val="21"/>
                <w:szCs w:val="21"/>
                <w:lang w:val="en-US" w:eastAsia="zh-CN" w:bidi="ar-SA"/>
              </w:rPr>
              <w:t>.硬盘容量：512GB SSD</w:t>
            </w:r>
          </w:p>
          <w:p w14:paraId="4F41A9FC">
            <w:pPr>
              <w:jc w:val="left"/>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w:t>
            </w:r>
            <w:r>
              <w:rPr>
                <w:rFonts w:hint="eastAsia" w:ascii="宋体" w:hAnsi="宋体" w:eastAsia="宋体" w:cs="宋体"/>
                <w:b w:val="0"/>
                <w:bCs/>
                <w:color w:val="auto"/>
                <w:kern w:val="2"/>
                <w:sz w:val="21"/>
                <w:szCs w:val="21"/>
                <w:lang w:val="en-US" w:eastAsia="zh-CN" w:bidi="ar-SA"/>
              </w:rPr>
              <w:t>.内存容量：16GB</w:t>
            </w:r>
          </w:p>
          <w:p w14:paraId="6EC7AFC8">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val="0"/>
                <w:bCs/>
                <w:color w:val="auto"/>
                <w:kern w:val="2"/>
                <w:sz w:val="21"/>
                <w:szCs w:val="21"/>
                <w:lang w:val="en-US" w:eastAsia="zh-CN" w:bidi="ar-SA"/>
              </w:rPr>
              <w:t>7</w:t>
            </w:r>
            <w:r>
              <w:rPr>
                <w:rFonts w:hint="eastAsia" w:ascii="宋体" w:hAnsi="宋体" w:eastAsia="宋体" w:cs="宋体"/>
                <w:b w:val="0"/>
                <w:bCs/>
                <w:color w:val="auto"/>
                <w:kern w:val="2"/>
                <w:sz w:val="21"/>
                <w:szCs w:val="21"/>
                <w:lang w:val="en-US" w:eastAsia="zh-CN" w:bidi="ar-SA"/>
              </w:rPr>
              <w:t>.能效等级：一级能效</w:t>
            </w:r>
          </w:p>
          <w:p w14:paraId="578C95B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8.网络功能(选配）</w:t>
            </w:r>
          </w:p>
          <w:p w14:paraId="7A69172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8.1.可实现网络版功能，立式分屏与主机同步显示。</w:t>
            </w:r>
          </w:p>
          <w:p w14:paraId="4C780D8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8.2.系统根据评测结果自动生成的评测报告与医院的HIS系统完美对接。</w:t>
            </w:r>
          </w:p>
          <w:p w14:paraId="1D5C645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8.3.可随时随地查询历次的评测报告。</w:t>
            </w:r>
          </w:p>
          <w:p w14:paraId="0B84CA5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9.环境温度：10-30℃。</w:t>
            </w:r>
          </w:p>
          <w:p w14:paraId="7F75655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10.相对湿度：≤80%。</w:t>
            </w:r>
          </w:p>
          <w:p w14:paraId="1C7F033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11.电源：AC：220±22V，50Hz±1Hz。</w:t>
            </w:r>
          </w:p>
          <w:p w14:paraId="3872B19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12.功率消耗：不大于400W</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9EAD0B7">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5"/>
                <w:sz w:val="22"/>
                <w:szCs w:val="22"/>
              </w:rPr>
              <w:t>国康/乐佳/华力争</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413F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6B6DC">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3A548">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82EFD">
            <w:pPr>
              <w:snapToGrid w:val="0"/>
              <w:jc w:val="center"/>
              <w:rPr>
                <w:rFonts w:hint="eastAsia" w:ascii="宋体" w:hAnsi="宋体" w:eastAsia="宋体" w:cs="宋体"/>
                <w:b w:val="0"/>
                <w:bCs w:val="0"/>
                <w:color w:val="000000"/>
                <w:kern w:val="0"/>
                <w:sz w:val="22"/>
                <w:szCs w:val="22"/>
                <w:lang w:eastAsia="zh-CN" w:bidi="ar"/>
              </w:rPr>
            </w:pPr>
          </w:p>
        </w:tc>
      </w:tr>
      <w:tr w14:paraId="07B87BA3">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F334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AC2C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yellow"/>
                <w:lang w:val="en-US" w:eastAsia="zh-CN" w:bidi="ar-SA"/>
              </w:rPr>
            </w:pPr>
            <w:r>
              <w:rPr>
                <w:rFonts w:hint="eastAsia" w:ascii="宋体" w:hAnsi="宋体" w:eastAsia="宋体" w:cs="宋体"/>
                <w:sz w:val="22"/>
                <w:szCs w:val="22"/>
                <w:highlight w:val="none"/>
                <w:lang w:val="en-US" w:eastAsia="zh-CN"/>
              </w:rPr>
              <w:t>老年人能力评估管理软件系统</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A0995F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1.支持评估方式：电脑评估、平板评估、手机评估（提供这四种评估方式的截图）。</w:t>
            </w:r>
          </w:p>
          <w:p w14:paraId="6D4D8ED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★2.根据量表特性及熟练程度包括四种评估方式：简约评估、详细评估、表单评估、ASIA量表专有评估（提供这四种评估方式的截图）。</w:t>
            </w:r>
          </w:p>
          <w:p w14:paraId="12CE71D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3.评估报告：简约报告、详细报告、趋势报告。</w:t>
            </w:r>
          </w:p>
          <w:p w14:paraId="2B4634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4.开放统计分析数据接口：系统可将查询统计到的数据提供给SPSS、SAS等专业统计分析工具进行高级分析。</w:t>
            </w:r>
          </w:p>
          <w:p w14:paraId="655BA8C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5.提供躯体功能评定、心理功能评定、语言功能评定、吞咽困难评定、日常生活活动能力评定、生活质量评定，6大部分全方位量表（可根据客户需求增加评估量表）。</w:t>
            </w:r>
          </w:p>
          <w:p w14:paraId="552C3F9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6.躯体功能评估</w:t>
            </w:r>
          </w:p>
          <w:p w14:paraId="219139E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6.1.上肢主要肌肉手法肌力检查；</w:t>
            </w:r>
          </w:p>
          <w:p w14:paraId="197FFDA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6.2.肢主要肌肉手法肌力检查；</w:t>
            </w:r>
          </w:p>
          <w:p w14:paraId="22AD363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6.3.躯干主要肌肉手法肌力检查；</w:t>
            </w:r>
          </w:p>
          <w:p w14:paraId="5D85497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6.4.上肢主要关节活动范围测量；</w:t>
            </w:r>
          </w:p>
          <w:p w14:paraId="7EF755A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6.5.下肢主要关节活动范围测量；</w:t>
            </w:r>
          </w:p>
          <w:p w14:paraId="3DDD758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6.6.肌张力临床分级；</w:t>
            </w:r>
          </w:p>
          <w:p w14:paraId="63380C1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6.7.Ashworth痉挛量表；</w:t>
            </w:r>
          </w:p>
          <w:p w14:paraId="4A42100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6.8.改良Ashworth痉挛量表；</w:t>
            </w:r>
          </w:p>
          <w:p w14:paraId="52308E8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6.9.临床常用协调试验；</w:t>
            </w:r>
          </w:p>
          <w:p w14:paraId="4B3699D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6.10.东京大学康复部协调性检查；</w:t>
            </w:r>
          </w:p>
          <w:p w14:paraId="65EE151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6.11.平衡障碍严重程度分级；</w:t>
            </w:r>
          </w:p>
          <w:p w14:paraId="49AA491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6.12.脊髓损伤患者平衡障碍评定；</w:t>
            </w:r>
          </w:p>
          <w:p w14:paraId="6931E83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6.13.常用平衡评定方法；</w:t>
            </w:r>
          </w:p>
          <w:p w14:paraId="661952A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6.14.Fugl—Meyer平衡功能评定法；</w:t>
            </w:r>
          </w:p>
          <w:p w14:paraId="2A56D5A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6.15.脊髓损伤感觉障碍评定；</w:t>
            </w:r>
          </w:p>
          <w:p w14:paraId="6FD697A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6.16.Fugl-Meyer四肢感觉功能评定；</w:t>
            </w:r>
          </w:p>
          <w:p w14:paraId="6B57719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6.17.Fugl-Meyer关节活动度及疼痛评定；</w:t>
            </w:r>
          </w:p>
          <w:p w14:paraId="4D30632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6.18.上肢功能评定；</w:t>
            </w:r>
          </w:p>
          <w:p w14:paraId="4013E42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6.19.步行能力分级；</w:t>
            </w:r>
          </w:p>
          <w:p w14:paraId="1B4DB57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6.20.偏瘫步态髋矢状面分析；</w:t>
            </w:r>
          </w:p>
          <w:p w14:paraId="054A866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6.21.偏瘫步态躯干矢状面分析；</w:t>
            </w:r>
          </w:p>
          <w:p w14:paraId="00AD218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6.22.偏瘫步态踝足矢状面分析；</w:t>
            </w:r>
          </w:p>
          <w:p w14:paraId="2077C20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6.23.偏瘫步态膝矢状面分析；</w:t>
            </w:r>
          </w:p>
          <w:p w14:paraId="5BCE956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6.24.Brunnstrom脑卒中偏瘫恢复六阶段评定；</w:t>
            </w:r>
          </w:p>
          <w:p w14:paraId="3E6E983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6.25.上田敏偏瘫上肢功能评定；</w:t>
            </w:r>
          </w:p>
          <w:p w14:paraId="5DD0460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6.26.上田敏偏瘫下肢功能评定；</w:t>
            </w:r>
          </w:p>
          <w:p w14:paraId="4A0ECAD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6.27.上田敏偏瘫手指功能评定；</w:t>
            </w:r>
          </w:p>
          <w:p w14:paraId="492E702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6.28.简化Fugl-Meyer评定法；</w:t>
            </w:r>
          </w:p>
          <w:p w14:paraId="1D6D4A0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6.29.偏瘫患者运动评定量表(MAS)；</w:t>
            </w:r>
          </w:p>
          <w:p w14:paraId="43638F7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6.30.Rivermead运动指数；</w:t>
            </w:r>
          </w:p>
          <w:p w14:paraId="12DCF03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6.31.偏瘫手功能评定；</w:t>
            </w:r>
          </w:p>
          <w:p w14:paraId="49C1D77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6.32.肩关节半脱位评定；</w:t>
            </w:r>
          </w:p>
          <w:p w14:paraId="5D30828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6.33.肩手综合征评定。</w:t>
            </w:r>
          </w:p>
          <w:p w14:paraId="393BBF2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7.心理功能评定；</w:t>
            </w:r>
          </w:p>
          <w:p w14:paraId="3768BF0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7.1.焦虑抑郁联合评定表；</w:t>
            </w:r>
          </w:p>
          <w:p w14:paraId="539A9E0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7.2.Zung焦虑自评量表(SAS)；</w:t>
            </w:r>
          </w:p>
          <w:p w14:paraId="0F65F28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7.3.汉密尔顿焦虑量表(HAMA)；</w:t>
            </w:r>
          </w:p>
          <w:p w14:paraId="2636311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7.4.抑郁自评量表(SDS)；</w:t>
            </w:r>
          </w:p>
          <w:p w14:paraId="6CBE636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7.5.汉密尔顿抑郁量表(HAMD)；</w:t>
            </w:r>
          </w:p>
          <w:p w14:paraId="0EEB092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7.6.脑卒中后抑郁多模式诊断；</w:t>
            </w:r>
          </w:p>
          <w:p w14:paraId="61E1450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7.7.格拉斯哥昏迷评定表(GCS)；</w:t>
            </w:r>
          </w:p>
          <w:p w14:paraId="6D6EF60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7.8.认知功能筛选检查表(CCSE)；</w:t>
            </w:r>
          </w:p>
          <w:p w14:paraId="433B0B2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7.9.简易智能状态检查(MMSE)；</w:t>
            </w:r>
          </w:p>
          <w:p w14:paraId="31BC3B5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7.10.长谷川痴呆量表(HDS)；</w:t>
            </w:r>
          </w:p>
          <w:p w14:paraId="6C1B7C1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7.11.LOTCA认知评定；</w:t>
            </w:r>
          </w:p>
          <w:p w14:paraId="6204EA2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7.12.韦氏成人智力量表城市版(WAIS-RC)；</w:t>
            </w:r>
          </w:p>
          <w:p w14:paraId="2CAF2AE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7.13.韦氏成人智力量表农村版(WAIS-RC)；</w:t>
            </w:r>
          </w:p>
          <w:p w14:paraId="514666F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7.14.记忆功能障碍筛查；</w:t>
            </w:r>
          </w:p>
          <w:p w14:paraId="2E56601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7.15.韦氏记忆量表(WMS)(甲式)；</w:t>
            </w:r>
          </w:p>
          <w:p w14:paraId="492D9CE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7.16.韦氏记忆量表(WMS)(乙式)；</w:t>
            </w:r>
          </w:p>
          <w:p w14:paraId="497E09B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7.17.Rivermead行为记忆试验(RBMT)；</w:t>
            </w:r>
          </w:p>
          <w:p w14:paraId="4EA6BFA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7.18.注意力评定；</w:t>
            </w:r>
          </w:p>
          <w:p w14:paraId="217356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7.19.失认症评定；</w:t>
            </w:r>
          </w:p>
          <w:p w14:paraId="6CD15EB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7.20.失用症评定。</w:t>
            </w:r>
          </w:p>
          <w:p w14:paraId="1705F4A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8.语言功能评定；</w:t>
            </w:r>
          </w:p>
          <w:p w14:paraId="1E492FB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8.1.西方失语成套测验(WAB)；</w:t>
            </w:r>
          </w:p>
          <w:p w14:paraId="609841D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8.2.Frenchay构音障碍评定。</w:t>
            </w:r>
          </w:p>
          <w:p w14:paraId="70980C2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9.吞咽困难评定；</w:t>
            </w:r>
          </w:p>
          <w:p w14:paraId="2B06DD9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9.1.语言治疗师吞咽评估量表；</w:t>
            </w:r>
          </w:p>
          <w:p w14:paraId="2EBE04B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9.2.吞咽疗效评价标准；</w:t>
            </w:r>
          </w:p>
          <w:p w14:paraId="738BD3F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9.3.吞咽能力分级标准；</w:t>
            </w:r>
          </w:p>
          <w:p w14:paraId="604985B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9.4.洼田氏饮水试验；</w:t>
            </w:r>
          </w:p>
          <w:p w14:paraId="616615E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9.5.洼田吞咽能力评定法；</w:t>
            </w:r>
          </w:p>
          <w:p w14:paraId="0007BF4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9.6.吞咽障碍程度分级；</w:t>
            </w:r>
          </w:p>
          <w:p w14:paraId="38D65C7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9.7.吞咽能力评价方法；</w:t>
            </w:r>
          </w:p>
          <w:p w14:paraId="4ED7214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9.8.吞咽功能分级；</w:t>
            </w:r>
          </w:p>
          <w:p w14:paraId="091F65C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9.9.吞咽障碍分级(日本才藤)；</w:t>
            </w:r>
          </w:p>
          <w:p w14:paraId="501019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9.10.吞咽困难评价方法。</w:t>
            </w:r>
          </w:p>
          <w:p w14:paraId="0084F94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10.平衡功能评定部分</w:t>
            </w:r>
          </w:p>
          <w:p w14:paraId="74DB4DD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10.1.东京大学康复部协调性检查；</w:t>
            </w:r>
          </w:p>
          <w:p w14:paraId="72AF534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10.2.平衡障碍严重程度分级；</w:t>
            </w:r>
          </w:p>
          <w:p w14:paraId="44F02E8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10.3.脊髓损伤患者平衡障碍评定；</w:t>
            </w:r>
          </w:p>
          <w:p w14:paraId="3C645D1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10.4.常用平衡评定方法；</w:t>
            </w:r>
          </w:p>
          <w:p w14:paraId="1563C7F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10.5.Fugl—Meyer平衡功能评定法；</w:t>
            </w:r>
          </w:p>
          <w:p w14:paraId="5F2E89C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10.6.脊髓损伤感觉障碍评定；</w:t>
            </w:r>
          </w:p>
          <w:p w14:paraId="0E9738E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10.7.Fugl-Meyer四肢感觉功能评定；</w:t>
            </w:r>
          </w:p>
          <w:p w14:paraId="5F84912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10.8.功能性运动量表(FAC)；</w:t>
            </w:r>
          </w:p>
          <w:p w14:paraId="7DD5BDD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10.9.Berg平衡量表(BBS)；</w:t>
            </w:r>
          </w:p>
          <w:p w14:paraId="604D7C7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10.10.功能性步态评价(FGA)；</w:t>
            </w:r>
          </w:p>
          <w:p w14:paraId="47BACFC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10.11.帕金森病统一评分量表运动分表(UPDRS-Ⅲ)；</w:t>
            </w:r>
          </w:p>
          <w:p w14:paraId="734930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10.12.计时起立一步行测验(TUGT)；</w:t>
            </w:r>
          </w:p>
          <w:p w14:paraId="1F6EF8A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10.13.10m步行测试；</w:t>
            </w:r>
          </w:p>
          <w:p w14:paraId="2984B47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10.14.改良Hoehn-Yahr分期；</w:t>
            </w:r>
          </w:p>
          <w:p w14:paraId="49994F6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10.15.特异性活动平衡自信量表(ABC)；</w:t>
            </w:r>
          </w:p>
          <w:p w14:paraId="4DB997F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10.16.SBT量表(SBT)；</w:t>
            </w:r>
          </w:p>
          <w:p w14:paraId="5CB48F1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10.17.RMI量表(RMI)；</w:t>
            </w:r>
          </w:p>
          <w:p w14:paraId="38D3572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10.18.简化Fugl-Meyer运动功能评分；</w:t>
            </w:r>
          </w:p>
          <w:p w14:paraId="3C58A44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10.19.Barthel指数(BI)；</w:t>
            </w:r>
          </w:p>
          <w:p w14:paraId="0E442C5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10.20.改良Rankin量表(MRS)；</w:t>
            </w:r>
          </w:p>
          <w:p w14:paraId="2447E7A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10.21.平衡姿势描记参数。</w:t>
            </w:r>
          </w:p>
          <w:p w14:paraId="4CED021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11.日常生活活动能力评定</w:t>
            </w:r>
          </w:p>
          <w:p w14:paraId="58DB57B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11.1.Barthel指数(BI)；</w:t>
            </w:r>
          </w:p>
          <w:p w14:paraId="2003AE4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11.2.改良Barthel指数(BI)；</w:t>
            </w:r>
          </w:p>
          <w:p w14:paraId="58F976E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11.3.功能活动问卷(FAQ)；</w:t>
            </w:r>
          </w:p>
          <w:p w14:paraId="7BD4F01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11.4.工具性ADL量表(IADL)；</w:t>
            </w:r>
          </w:p>
          <w:p w14:paraId="4ADA9B4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11.5.功能独立性评定法(FIM)。</w:t>
            </w:r>
          </w:p>
          <w:p w14:paraId="274EF2F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12.生活质量评定</w:t>
            </w:r>
          </w:p>
          <w:p w14:paraId="66B17FB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12.1.生活满意度指数A、B(LSIA、LSIB)；</w:t>
            </w:r>
          </w:p>
          <w:p w14:paraId="7391D2F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kern w:val="2"/>
                <w:sz w:val="22"/>
                <w:szCs w:val="22"/>
                <w:highlight w:val="yellow"/>
                <w:lang w:val="en-US" w:eastAsia="zh-CN" w:bidi="ar-SA"/>
              </w:rPr>
            </w:pPr>
            <w:r>
              <w:rPr>
                <w:rFonts w:hint="eastAsia" w:ascii="宋体" w:hAnsi="宋体" w:eastAsia="宋体" w:cs="宋体"/>
                <w:sz w:val="22"/>
                <w:szCs w:val="22"/>
                <w:highlight w:val="none"/>
                <w:lang w:val="en-US" w:eastAsia="zh-CN"/>
              </w:rPr>
              <w:t>12.2.生活质量指数(QLI)。</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95D28B9">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上海国曼/南京举世/京师博仁</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CB8B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D0AD6">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1F0FA">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71C8E">
            <w:pPr>
              <w:snapToGrid w:val="0"/>
              <w:jc w:val="center"/>
              <w:rPr>
                <w:rFonts w:hint="eastAsia" w:ascii="宋体" w:hAnsi="宋体" w:eastAsia="宋体" w:cs="宋体"/>
                <w:b w:val="0"/>
                <w:bCs w:val="0"/>
                <w:color w:val="000000"/>
                <w:kern w:val="0"/>
                <w:sz w:val="22"/>
                <w:szCs w:val="22"/>
                <w:lang w:eastAsia="zh-CN" w:bidi="ar"/>
              </w:rPr>
            </w:pPr>
          </w:p>
        </w:tc>
      </w:tr>
      <w:tr w14:paraId="2640FFA5">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49D9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3541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老年健康评估辅具包</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96939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老年化个体各项生理健康功能评估辅具</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E410E6F">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77BD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97CE8">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4BBA1">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0B2B8">
            <w:pPr>
              <w:snapToGrid w:val="0"/>
              <w:jc w:val="center"/>
              <w:rPr>
                <w:rFonts w:hint="eastAsia" w:ascii="宋体" w:hAnsi="宋体" w:eastAsia="宋体" w:cs="宋体"/>
                <w:b w:val="0"/>
                <w:bCs w:val="0"/>
                <w:color w:val="000000"/>
                <w:kern w:val="0"/>
                <w:sz w:val="22"/>
                <w:szCs w:val="22"/>
                <w:lang w:eastAsia="zh-CN" w:bidi="ar"/>
              </w:rPr>
            </w:pPr>
          </w:p>
        </w:tc>
      </w:tr>
      <w:tr w14:paraId="6E9F10EA">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9333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0A1D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精神状态、感知觉与沟通及社会参与评</w:t>
            </w:r>
          </w:p>
          <w:p w14:paraId="33A6B41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估区辅具包</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90C854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含智力几何图形插板：规格：180*180mm,专业适老化产品，用于患者感知能力及大脑对图形、色彩的识别训练。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2.认知图形插板：规格：120*120mm,专业适老化产品，用于患者感知能力及大脑对图形、色彩的识别训练。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3.模拟时钟：规格：300*300mm,专业适老化产品，用于患者感知能力及大脑对图形、色彩的识别训练。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4.数字排列：规格：250*100mm,专业适老化产品，有助于长者恢复记忆。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5.书报刊物：大字书刊，提高视觉效果</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E4D4179">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31C7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F06B5">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E9C7F">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4FFF2">
            <w:pPr>
              <w:snapToGrid w:val="0"/>
              <w:jc w:val="center"/>
              <w:rPr>
                <w:rFonts w:hint="eastAsia" w:ascii="宋体" w:hAnsi="宋体" w:eastAsia="宋体" w:cs="宋体"/>
                <w:b w:val="0"/>
                <w:bCs w:val="0"/>
                <w:color w:val="000000"/>
                <w:kern w:val="0"/>
                <w:sz w:val="22"/>
                <w:szCs w:val="22"/>
                <w:lang w:eastAsia="zh-CN" w:bidi="ar"/>
              </w:rPr>
            </w:pPr>
          </w:p>
        </w:tc>
      </w:tr>
      <w:tr w14:paraId="53CE4BC7">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082F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34</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5A0ED78">
            <w:pPr>
              <w:pStyle w:val="11"/>
              <w:spacing w:before="197" w:line="227" w:lineRule="auto"/>
              <w:rPr>
                <w:rFonts w:hint="eastAsia" w:ascii="宋体" w:hAnsi="宋体" w:eastAsia="宋体" w:cs="宋体"/>
                <w:kern w:val="2"/>
                <w:sz w:val="22"/>
                <w:szCs w:val="22"/>
                <w:highlight w:val="yellow"/>
                <w:lang w:val="en-US" w:eastAsia="zh-CN" w:bidi="ar-SA"/>
              </w:rPr>
            </w:pPr>
            <w:r>
              <w:rPr>
                <w:rFonts w:hint="eastAsia" w:ascii="宋体" w:hAnsi="宋体" w:eastAsia="宋体" w:cs="宋体"/>
                <w:kern w:val="2"/>
                <w:sz w:val="22"/>
                <w:szCs w:val="22"/>
                <w:highlight w:val="none"/>
                <w:lang w:val="en-US" w:eastAsia="zh-CN" w:bidi="ar-SA"/>
              </w:rPr>
              <w:t>脊柱活动测量器</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B500D4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塑料，可用于脊柱活动度测量</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BF332BE">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D454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6F05E">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89554">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F804F">
            <w:pPr>
              <w:snapToGrid w:val="0"/>
              <w:jc w:val="center"/>
              <w:rPr>
                <w:rFonts w:hint="eastAsia" w:ascii="宋体" w:hAnsi="宋体" w:eastAsia="宋体" w:cs="宋体"/>
                <w:b w:val="0"/>
                <w:bCs w:val="0"/>
                <w:color w:val="000000"/>
                <w:kern w:val="0"/>
                <w:sz w:val="22"/>
                <w:szCs w:val="22"/>
                <w:lang w:eastAsia="zh-CN" w:bidi="ar"/>
              </w:rPr>
            </w:pPr>
          </w:p>
        </w:tc>
      </w:tr>
      <w:tr w14:paraId="28498126">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BED6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3CD80C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yellow"/>
                <w:lang w:val="en-US" w:eastAsia="zh-CN" w:bidi="ar-SA"/>
              </w:rPr>
            </w:pPr>
            <w:r>
              <w:rPr>
                <w:rFonts w:hint="eastAsia" w:ascii="宋体" w:hAnsi="宋体" w:eastAsia="宋体" w:cs="宋体"/>
                <w:kern w:val="2"/>
                <w:sz w:val="22"/>
                <w:szCs w:val="22"/>
                <w:highlight w:val="none"/>
                <w:lang w:val="en-US" w:eastAsia="zh-CN" w:bidi="ar-SA"/>
              </w:rPr>
              <w:t>捏力计及背力拉力计</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2017FC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规格:21×18×7cm,测量手指抓握力量；21×18×7cm,测量腰背部肌肉力量。</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01BE707">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8D36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7B1C8">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2F104">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087F2">
            <w:pPr>
              <w:snapToGrid w:val="0"/>
              <w:jc w:val="center"/>
              <w:rPr>
                <w:rFonts w:hint="eastAsia" w:ascii="宋体" w:hAnsi="宋体" w:eastAsia="宋体" w:cs="宋体"/>
                <w:b w:val="0"/>
                <w:bCs w:val="0"/>
                <w:color w:val="000000"/>
                <w:kern w:val="0"/>
                <w:sz w:val="22"/>
                <w:szCs w:val="22"/>
                <w:lang w:eastAsia="zh-CN" w:bidi="ar"/>
              </w:rPr>
            </w:pPr>
          </w:p>
        </w:tc>
      </w:tr>
      <w:tr w14:paraId="3A09380C">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4B7E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9EF1C7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529F849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站立助行器</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57A3FF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规格：长度490mm，宽度550mm，主材直径19-22-25-28mm，主材厚度1.2mm，高度790-940mm重量4kg折叠厚度108mm承重150kg。</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B665CD9">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F44D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5881E">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B7C12">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78366">
            <w:pPr>
              <w:snapToGrid w:val="0"/>
              <w:jc w:val="center"/>
              <w:rPr>
                <w:rFonts w:hint="eastAsia" w:ascii="宋体" w:hAnsi="宋体" w:eastAsia="宋体" w:cs="宋体"/>
                <w:b w:val="0"/>
                <w:bCs w:val="0"/>
                <w:color w:val="000000"/>
                <w:kern w:val="0"/>
                <w:sz w:val="22"/>
                <w:szCs w:val="22"/>
                <w:lang w:eastAsia="zh-CN" w:bidi="ar"/>
              </w:rPr>
            </w:pPr>
          </w:p>
        </w:tc>
      </w:tr>
      <w:tr w14:paraId="55AE5F51">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3D54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CEC0C3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4DCFFDC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3856745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吞咽障碍治疗仪</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C90036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1.具备恒流、恒压两种电疗输出模式。</w:t>
            </w:r>
          </w:p>
          <w:p w14:paraId="351F0B6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2.双通道输出，每通道可独立设置治疗参数。</w:t>
            </w:r>
          </w:p>
          <w:p w14:paraId="0F6E7BB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3.输出强度：0mA～25mA或0V～25Vp-p范围内可调，步长0.1mA或0.1V。</w:t>
            </w:r>
          </w:p>
          <w:p w14:paraId="1FED0B8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4.脉冲频率：20Hz～100Hz可调，步长1Hz。</w:t>
            </w:r>
          </w:p>
          <w:p w14:paraId="77F84A3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5.脉冲宽度：100μs～400μs可调，步长10μs。</w:t>
            </w:r>
          </w:p>
          <w:p w14:paraId="1EC48A9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6.脉冲波形为双向对称波，正负脉冲间隔为100μs。</w:t>
            </w:r>
          </w:p>
          <w:p w14:paraId="04617CE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7.脉冲的上升时间和下降时间：1s～10s可调，步长1s。</w:t>
            </w:r>
          </w:p>
          <w:p w14:paraId="48A2D61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8.脉冲的维持时间：1s～55s可调，步长1s。</w:t>
            </w:r>
          </w:p>
          <w:p w14:paraId="2EEF581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9.脉冲的断电时间：3s～75s可调，步长1s。</w:t>
            </w:r>
          </w:p>
          <w:p w14:paraId="7366B36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10.治疗时间1~99min可调，步长1min。</w:t>
            </w:r>
          </w:p>
          <w:p w14:paraId="21EEC73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11.具备蝶形固定电极、单球移动电极、双球移动电极、板状移动电极、口腔内棉签电极共五种。</w:t>
            </w:r>
          </w:p>
          <w:p w14:paraId="16867E8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12.电极治疗方式。</w:t>
            </w:r>
          </w:p>
          <w:p w14:paraId="4CEE697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13.固定电极具备三种治疗模式。</w:t>
            </w:r>
          </w:p>
          <w:p w14:paraId="6ECE1EE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14.内置电极放置图示，方便使用。</w:t>
            </w:r>
          </w:p>
          <w:p w14:paraId="44E7412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15.电刺激手柄供治疗师操作，可按治疗需求控制电流输出的持续时间。</w:t>
            </w:r>
          </w:p>
          <w:p w14:paraId="7E7B6B3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16.触屏+一键飞梭，操作简便多样化。</w:t>
            </w:r>
          </w:p>
          <w:p w14:paraId="5F170B8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17.开路报警提示，过电保护确保治疗安全。</w:t>
            </w:r>
          </w:p>
          <w:p w14:paraId="3DF0113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★18.产品为具有自主知识产权的软件著作权产品。（提供相关证明材料）</w:t>
            </w:r>
          </w:p>
          <w:p w14:paraId="3D5814B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★19.企业通过CMD认证，ISO13485和ISO9001质量体系认证。（提供相关证明材料）</w:t>
            </w:r>
          </w:p>
          <w:p w14:paraId="7B33D4F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★20.产品符合YY0505标准电磁兼容有关要求。（提供相关证明材料）</w:t>
            </w:r>
          </w:p>
          <w:p w14:paraId="605A3FE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yellow"/>
                <w:lang w:val="en-US" w:eastAsia="zh-CN" w:bidi="ar-SA"/>
              </w:rPr>
            </w:pPr>
            <w:r>
              <w:rPr>
                <w:rFonts w:hint="eastAsia" w:ascii="宋体" w:hAnsi="宋体" w:eastAsia="宋体" w:cs="宋体"/>
                <w:sz w:val="22"/>
                <w:szCs w:val="22"/>
                <w:highlight w:val="none"/>
                <w:lang w:val="en-US" w:eastAsia="zh-CN"/>
              </w:rPr>
              <w:t>★21.产品符合GB4824标准I组A类的相关要求。（提供相关证明材料）</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6B88FC8">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龙之杰/南京举世/雅思</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443F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59EAF">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D294C">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3C2CC">
            <w:pPr>
              <w:snapToGrid w:val="0"/>
              <w:jc w:val="center"/>
              <w:rPr>
                <w:rFonts w:hint="eastAsia" w:ascii="宋体" w:hAnsi="宋体" w:eastAsia="宋体" w:cs="宋体"/>
                <w:b w:val="0"/>
                <w:bCs w:val="0"/>
                <w:color w:val="000000"/>
                <w:kern w:val="0"/>
                <w:sz w:val="22"/>
                <w:szCs w:val="22"/>
                <w:lang w:eastAsia="zh-CN" w:bidi="ar"/>
              </w:rPr>
            </w:pPr>
          </w:p>
        </w:tc>
      </w:tr>
      <w:tr w14:paraId="40935C20">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9BE0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6B231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626D4C8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平衡功能检测训练系统</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E25642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平衡功能部分包括用户信息、平衡检测、平衡训练和训练报告四个模块1.外观组成</w:t>
            </w:r>
          </w:p>
          <w:p w14:paraId="2F1A622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1.1.显示器尺寸：≥43寸大屏一体机。</w:t>
            </w:r>
          </w:p>
          <w:p w14:paraId="598AE6B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1.2.设备组成：由直立式检测装置、直坐式检测装置、手压式检测装置、显示器、电脑主机、显示器支架、打印机、平衡检测及训练软件组成。</w:t>
            </w:r>
          </w:p>
          <w:p w14:paraId="087C6E6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2.软件组成</w:t>
            </w:r>
          </w:p>
          <w:p w14:paraId="76D55D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2.1.处理器：I5及以上处理器。</w:t>
            </w:r>
          </w:p>
          <w:p w14:paraId="76531D7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2.2.运行内存≥8G内存。</w:t>
            </w:r>
          </w:p>
          <w:p w14:paraId="2D7F524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2.3.硬盘容量:512G SSD。</w:t>
            </w:r>
          </w:p>
          <w:p w14:paraId="0D6AE5B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2.4.软件环境：win11操作系统。</w:t>
            </w:r>
          </w:p>
          <w:p w14:paraId="5C896D5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3.技术参数</w:t>
            </w:r>
          </w:p>
          <w:p w14:paraId="4652F3B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3.1.屏幕显示：全电脑控制三维立体显示，界面功能一目了然。</w:t>
            </w:r>
          </w:p>
          <w:p w14:paraId="33D0C0F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3.2功能</w:t>
            </w:r>
          </w:p>
          <w:p w14:paraId="250F60A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3.2.1.软件具备平衡功能、系统设置和使用指导三部分。</w:t>
            </w:r>
          </w:p>
          <w:p w14:paraId="426187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3.2.2.平衡功能部分包括用户信息、平衡检测、平衡训练和训练报告四个模块。</w:t>
            </w:r>
          </w:p>
          <w:p w14:paraId="45F216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3.2.3.系统设置部分包括图像设置、音频设置、参数设置和医院信息四个模块。</w:t>
            </w:r>
          </w:p>
          <w:p w14:paraId="72AEB34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3.2.4.使用指导部分：操作使用一目了然，便于医生熟练运用。</w:t>
            </w:r>
          </w:p>
          <w:p w14:paraId="759D3D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3.3.平衡检测模块：涵盖双脚站立、左脚站立、右脚站立、坐位、左手握位、右手握位六种姿势检测评估。</w:t>
            </w:r>
          </w:p>
          <w:p w14:paraId="5E9132F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3.4.平衡检测传感器：站位不少于8传感器、坐位不少于4传感器、手握位不少于4传感器。</w:t>
            </w:r>
          </w:p>
          <w:p w14:paraId="3A67B5B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3.5.平衡训练模块：包括站位、坐位、手握位的训练。</w:t>
            </w:r>
          </w:p>
          <w:p w14:paraId="0EB197B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3.6.每个部位的训练医生可结合临床经验和患者实际情况调整简单、中等、困难三种难易程度。三种训练模式中分别对应不低于四种趣味性游戏训练项目，使患者训练不枯燥。</w:t>
            </w:r>
          </w:p>
          <w:p w14:paraId="5730964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3.7.可具有存储用户信息管理病历管理功能：包含患者姓名、性别、年龄、电话、病历号、病史、检测日期、医院名称、医生姓名等，溯源性强方便调阅。</w:t>
            </w:r>
          </w:p>
          <w:p w14:paraId="3110DD0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3.8.可存储打印训练报告：包括病人基础信息、重心轨迹图、检测部位的前后、左右、左前后、左内外、右前后、右内外等平衡状态指标，指标全面让评估更准确。</w:t>
            </w:r>
          </w:p>
          <w:p w14:paraId="73DD0B0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3.9.测试范围:手位：1~20kg；坐位：5~150kg；直立位：5~150kg。</w:t>
            </w:r>
          </w:p>
          <w:p w14:paraId="6F794AD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yellow"/>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3.10.多种平衡训练方向：前、后平衡训练，左、右平衡训练。</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E63B853">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渡康/南京举世/龙之杰</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A93D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pacing w:val="3"/>
                <w:sz w:val="22"/>
                <w:szCs w:val="22"/>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3BAB4">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4103A">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5F48F">
            <w:pPr>
              <w:snapToGrid w:val="0"/>
              <w:jc w:val="center"/>
              <w:rPr>
                <w:rFonts w:hint="eastAsia" w:ascii="宋体" w:hAnsi="宋体" w:eastAsia="宋体" w:cs="宋体"/>
                <w:b w:val="0"/>
                <w:bCs w:val="0"/>
                <w:color w:val="000000"/>
                <w:kern w:val="0"/>
                <w:sz w:val="22"/>
                <w:szCs w:val="22"/>
                <w:lang w:eastAsia="zh-CN" w:bidi="ar"/>
              </w:rPr>
            </w:pPr>
          </w:p>
        </w:tc>
      </w:tr>
      <w:tr w14:paraId="47449363">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D7EE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70D843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2366CAB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33C3AD4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3823539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1B16786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2FF348A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2485E48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14F44F7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7CB0E7F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71ED825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13AED0B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693266C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5B38E30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506AAFA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67FAD40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智能助行机器人</w:t>
            </w:r>
          </w:p>
          <w:p w14:paraId="2DAE066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3B78462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3B7B634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66495F9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3B1355A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0698123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48A6FA6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47FEB48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2310D2B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3EE59FA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657A579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0341EB0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5907B85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4117AB8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2C9B584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4A89DF3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1F6ED66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22"/>
                <w:szCs w:val="22"/>
                <w:highlight w:val="none"/>
                <w:lang w:val="en-US" w:eastAsia="zh-CN"/>
              </w:rPr>
            </w:pPr>
          </w:p>
          <w:p w14:paraId="3CA061B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22"/>
                <w:szCs w:val="22"/>
                <w:highlight w:val="none"/>
                <w:lang w:val="en-US" w:eastAsia="zh-CN"/>
              </w:rPr>
            </w:pPr>
          </w:p>
          <w:p w14:paraId="0FD3D64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22"/>
                <w:szCs w:val="22"/>
                <w:highlight w:val="none"/>
                <w:lang w:val="en-US" w:eastAsia="zh-CN" w:bidi="ar-SA"/>
              </w:rPr>
            </w:pP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A57E35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1.内置多种传感器系统，智能跟随人体步行速度和幅度，自动调节助力频率，学习并适应人体的步行节奏，具有更舒适的穿戴体验。</w:t>
            </w:r>
          </w:p>
          <w:p w14:paraId="5D8A4BF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2.髋关节通过大功率直流无刷电机驱动，辅助左右两侧髋关节的屈曲和助力，可持续提供超大助力，使用户步行更加轻松省力。</w:t>
            </w:r>
          </w:p>
          <w:p w14:paraId="1945B81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3.用户可独立完成穿脱外骨骼，无需他人协助，穿戴时间＜30s，支持站姿和坐姿两种方式穿戴，在家庭、社区等日常生活中使用非常便捷。</w:t>
            </w:r>
          </w:p>
          <w:p w14:paraId="0ECCD0E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4.内置大容量锂电池，可连续行走2小时。支持蓝牙连接，提供手机、平板APP，可实时存储、统计、分析并显示行走数据，步行健康情况一目了然。</w:t>
            </w:r>
          </w:p>
          <w:p w14:paraId="73A3FC5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采用符合人体工程学结构设计，保证了穿戴者的正常运动范围不受限，同时配备舒适海绵材质腰垫，保证产品与人的贴合性与穿戴舒适性，结构材料上除必要的受力部位采用高强度的航空铝材料，其余采用相对质轻的高强度塑胶材料，在保证结构性能的同时进一步减轻产品重量，提高穿戴舒适性。</w:t>
            </w:r>
          </w:p>
          <w:p w14:paraId="6E8A2B2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6.任何模式下助力大小需要手动调节：两种方式可以调节。第一，手机APP可以调节，第二，机器上面有按键，按动即可调节助力大小以及进行模式切换，操作简便。</w:t>
            </w:r>
          </w:p>
          <w:p w14:paraId="09DA0AF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7.机器在行走过程中识别用户步态后，即可帮助抬腿。</w:t>
            </w:r>
          </w:p>
          <w:p w14:paraId="5FC069C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8.机器有左腿模式、右腿模式和助行模式三种模式选择，三种模式可以循环切换。</w:t>
            </w:r>
          </w:p>
          <w:p w14:paraId="190D38D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9.助力等级从1到5循环，数字越大，助力越大。</w:t>
            </w:r>
          </w:p>
          <w:p w14:paraId="7ECBB2C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10.可以通过扫描微信小程序开启更多功能。</w:t>
            </w:r>
          </w:p>
          <w:p w14:paraId="09039E9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11.机器具有评估模式，评估结束后生成评估报告，评估报告包括：髓关节运动曲线、步态分析、差异分析、评估结果描述。</w:t>
            </w:r>
          </w:p>
          <w:p w14:paraId="28349B5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12.机器通过蓝牙和手机连接。</w:t>
            </w:r>
          </w:p>
          <w:p w14:paraId="4BF0365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13.机器内置锂电池，可连续使用3个小时以上。</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A23D120">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8"/>
                <w:sz w:val="22"/>
                <w:szCs w:val="22"/>
              </w:rPr>
              <w:t>作为科技/佳莱康/迈动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C8A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C7F69">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2DBC2">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29157">
            <w:pPr>
              <w:snapToGrid w:val="0"/>
              <w:jc w:val="center"/>
              <w:rPr>
                <w:rFonts w:hint="eastAsia" w:ascii="宋体" w:hAnsi="宋体" w:eastAsia="宋体" w:cs="宋体"/>
                <w:b w:val="0"/>
                <w:bCs w:val="0"/>
                <w:color w:val="000000"/>
                <w:kern w:val="0"/>
                <w:sz w:val="22"/>
                <w:szCs w:val="22"/>
                <w:lang w:eastAsia="zh-CN" w:bidi="ar"/>
              </w:rPr>
            </w:pPr>
          </w:p>
        </w:tc>
      </w:tr>
      <w:tr w14:paraId="51CC381B">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9248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40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136635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212C6B2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认知功能训练套装</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C867C6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含人物、数字、蔬菜、动物、家具等训练卡片1套。2.秒表2个。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3.含故事、图画、诗歌等语言训练材料1套。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4.含豆类、珠子、积木块、袜子等小微生活用品1套。5.含不同颜色、大小形状认知板。</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02C75C1">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DB8A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0E6F3">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A8A12">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0E790">
            <w:pPr>
              <w:snapToGrid w:val="0"/>
              <w:jc w:val="center"/>
              <w:rPr>
                <w:rFonts w:hint="eastAsia" w:ascii="宋体" w:hAnsi="宋体" w:eastAsia="宋体" w:cs="宋体"/>
                <w:b w:val="0"/>
                <w:bCs w:val="0"/>
                <w:color w:val="000000"/>
                <w:kern w:val="0"/>
                <w:sz w:val="22"/>
                <w:szCs w:val="22"/>
                <w:lang w:eastAsia="zh-CN" w:bidi="ar"/>
              </w:rPr>
            </w:pPr>
          </w:p>
        </w:tc>
      </w:tr>
      <w:tr w14:paraId="5BCC76F2">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A49F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8DD4DC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38E32B7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老年人益智思维训练玩具</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CABFC8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1.外形尺寸/cm：45×35×3。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2.材质：实木材。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3.用途：训练感知能力及大脑对图形的识别能力。</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9E08193">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51C1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rPr>
              <w:t>4</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DF512">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1C08A">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83B0F">
            <w:pPr>
              <w:snapToGrid w:val="0"/>
              <w:jc w:val="center"/>
              <w:rPr>
                <w:rFonts w:hint="eastAsia" w:ascii="宋体" w:hAnsi="宋体" w:eastAsia="宋体" w:cs="宋体"/>
                <w:b w:val="0"/>
                <w:bCs w:val="0"/>
                <w:color w:val="000000"/>
                <w:kern w:val="0"/>
                <w:sz w:val="22"/>
                <w:szCs w:val="22"/>
                <w:lang w:eastAsia="zh-CN" w:bidi="ar"/>
              </w:rPr>
            </w:pPr>
          </w:p>
        </w:tc>
      </w:tr>
      <w:tr w14:paraId="37BC4423">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2DD0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D09F10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041E99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6A193F4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35DC2DF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585E2B3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79188F0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11286D2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1BF2EB2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554E4B0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p>
          <w:p w14:paraId="0992708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老年人康复理疗椅</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951BF5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rPr>
              <w:t>规格mm：1150±15×600±15×（1200～1460）±15</w:t>
            </w:r>
          </w:p>
          <w:p w14:paraId="65C2D53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rPr>
              <w:t>阻尼器力值调节档数: 12档可调</w:t>
            </w:r>
          </w:p>
          <w:p w14:paraId="6D3CCE4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w:t>
            </w:r>
            <w:r>
              <w:rPr>
                <w:rFonts w:hint="eastAsia" w:ascii="宋体" w:hAnsi="宋体" w:eastAsia="宋体" w:cs="宋体"/>
                <w:sz w:val="22"/>
                <w:szCs w:val="22"/>
              </w:rPr>
              <w:t>胸垫支架前后调节距离：0～19㎝</w:t>
            </w:r>
          </w:p>
          <w:p w14:paraId="0835FD7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w:t>
            </w:r>
            <w:r>
              <w:rPr>
                <w:rFonts w:hint="eastAsia" w:ascii="宋体" w:hAnsi="宋体" w:eastAsia="宋体" w:cs="宋体"/>
                <w:sz w:val="22"/>
                <w:szCs w:val="22"/>
              </w:rPr>
              <w:t>胸垫支架上下调节距离：0～35㎝</w:t>
            </w:r>
          </w:p>
          <w:p w14:paraId="2222870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val="en-US" w:eastAsia="zh-CN"/>
              </w:rPr>
              <w:t>.</w:t>
            </w:r>
            <w:r>
              <w:rPr>
                <w:rFonts w:hint="eastAsia" w:ascii="宋体" w:hAnsi="宋体" w:eastAsia="宋体" w:cs="宋体"/>
                <w:sz w:val="22"/>
                <w:szCs w:val="22"/>
              </w:rPr>
              <w:t>调节杆高度调节距离：0～27㎝</w:t>
            </w:r>
          </w:p>
          <w:p w14:paraId="5790812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w:t>
            </w:r>
            <w:r>
              <w:rPr>
                <w:rFonts w:hint="eastAsia" w:ascii="宋体" w:hAnsi="宋体" w:eastAsia="宋体" w:cs="宋体"/>
                <w:sz w:val="22"/>
                <w:szCs w:val="22"/>
              </w:rPr>
              <w:t>膝垫上下调节距离：0～6㎝</w:t>
            </w:r>
          </w:p>
          <w:p w14:paraId="2DFE113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7</w:t>
            </w:r>
            <w:r>
              <w:rPr>
                <w:rFonts w:hint="eastAsia" w:ascii="宋体" w:hAnsi="宋体" w:eastAsia="宋体" w:cs="宋体"/>
                <w:sz w:val="22"/>
                <w:szCs w:val="22"/>
                <w:lang w:val="en-US" w:eastAsia="zh-CN"/>
              </w:rPr>
              <w:t>.</w:t>
            </w:r>
            <w:r>
              <w:rPr>
                <w:rFonts w:hint="eastAsia" w:ascii="宋体" w:hAnsi="宋体" w:eastAsia="宋体" w:cs="宋体"/>
                <w:sz w:val="22"/>
                <w:szCs w:val="22"/>
              </w:rPr>
              <w:t>摆脚前后摆动角度范围：-30°～30°</w:t>
            </w:r>
          </w:p>
          <w:p w14:paraId="5729DE9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w:t>
            </w:r>
            <w:r>
              <w:rPr>
                <w:rFonts w:hint="eastAsia" w:ascii="宋体" w:hAnsi="宋体" w:eastAsia="宋体" w:cs="宋体"/>
                <w:sz w:val="22"/>
                <w:szCs w:val="22"/>
              </w:rPr>
              <w:t>座垫前后角度调节范围：0°～90°</w:t>
            </w:r>
          </w:p>
          <w:p w14:paraId="3B41DF6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9</w:t>
            </w:r>
            <w:r>
              <w:rPr>
                <w:rFonts w:hint="eastAsia" w:ascii="宋体" w:hAnsi="宋体" w:eastAsia="宋体" w:cs="宋体"/>
                <w:sz w:val="22"/>
                <w:szCs w:val="22"/>
                <w:lang w:val="en-US" w:eastAsia="zh-CN"/>
              </w:rPr>
              <w:t>.</w:t>
            </w:r>
            <w:r>
              <w:rPr>
                <w:rFonts w:hint="eastAsia" w:ascii="宋体" w:hAnsi="宋体" w:eastAsia="宋体" w:cs="宋体"/>
                <w:sz w:val="22"/>
                <w:szCs w:val="22"/>
              </w:rPr>
              <w:t>座垫及踏脚板额定承载：135KG</w:t>
            </w:r>
          </w:p>
          <w:p w14:paraId="151C35F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sz w:val="22"/>
                <w:szCs w:val="22"/>
              </w:rPr>
              <w:t>10</w:t>
            </w:r>
            <w:r>
              <w:rPr>
                <w:rFonts w:hint="eastAsia" w:ascii="宋体" w:hAnsi="宋体" w:eastAsia="宋体" w:cs="宋体"/>
                <w:sz w:val="22"/>
                <w:szCs w:val="22"/>
                <w:lang w:val="en-US" w:eastAsia="zh-CN"/>
              </w:rPr>
              <w:t>.</w:t>
            </w:r>
            <w:r>
              <w:rPr>
                <w:rFonts w:hint="eastAsia" w:ascii="宋体" w:hAnsi="宋体" w:eastAsia="宋体" w:cs="宋体"/>
                <w:sz w:val="22"/>
                <w:szCs w:val="22"/>
              </w:rPr>
              <w:t>微电脑控制手控器采用液晶显示，可显示坐垫翻转角度，训练时间，心率。手触式实时心率监控，可预设靶心率，具有心率保护功能。座位可以按实际情况前后调整。                       ★11</w:t>
            </w:r>
            <w:r>
              <w:rPr>
                <w:rFonts w:hint="eastAsia" w:ascii="宋体" w:hAnsi="宋体" w:eastAsia="宋体" w:cs="宋体"/>
                <w:sz w:val="22"/>
                <w:szCs w:val="22"/>
                <w:lang w:val="en-US" w:eastAsia="zh-CN"/>
              </w:rPr>
              <w:t>.</w:t>
            </w:r>
            <w:r>
              <w:rPr>
                <w:rFonts w:hint="eastAsia" w:ascii="宋体" w:hAnsi="宋体" w:eastAsia="宋体" w:cs="宋体"/>
                <w:sz w:val="22"/>
                <w:szCs w:val="22"/>
              </w:rPr>
              <w:t>手腕康复系统：6种模式，5种强度调节，具有红外按摩作用，可充电使用，手部穴位按摩有400个接触点。（提供设备功能截图进行证明）</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30410CE">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color w:val="auto"/>
                <w:spacing w:val="6"/>
                <w:sz w:val="22"/>
                <w:szCs w:val="22"/>
                <w:highlight w:val="none"/>
              </w:rPr>
              <w:t>南京康龙威</w:t>
            </w:r>
            <w:r>
              <w:rPr>
                <w:rFonts w:hint="eastAsia" w:ascii="宋体" w:hAnsi="宋体" w:eastAsia="宋体" w:cs="宋体"/>
                <w:color w:val="auto"/>
                <w:spacing w:val="6"/>
                <w:sz w:val="22"/>
                <w:szCs w:val="22"/>
                <w:highlight w:val="none"/>
                <w:lang w:val="en-US" w:eastAsia="zh-CN"/>
              </w:rPr>
              <w:t>/</w:t>
            </w:r>
            <w:r>
              <w:rPr>
                <w:rFonts w:hint="eastAsia" w:ascii="宋体" w:hAnsi="宋体" w:eastAsia="宋体" w:cs="宋体"/>
                <w:color w:val="auto"/>
                <w:spacing w:val="6"/>
                <w:sz w:val="22"/>
                <w:szCs w:val="22"/>
                <w:highlight w:val="none"/>
              </w:rPr>
              <w:t>河南国健</w:t>
            </w:r>
            <w:r>
              <w:rPr>
                <w:rFonts w:hint="eastAsia" w:ascii="宋体" w:hAnsi="宋体" w:eastAsia="宋体" w:cs="宋体"/>
                <w:color w:val="auto"/>
                <w:spacing w:val="6"/>
                <w:sz w:val="22"/>
                <w:szCs w:val="22"/>
                <w:highlight w:val="none"/>
                <w:lang w:val="en-US" w:eastAsia="zh-CN"/>
              </w:rPr>
              <w:t>/</w:t>
            </w:r>
            <w:r>
              <w:rPr>
                <w:rFonts w:hint="eastAsia" w:ascii="宋体" w:hAnsi="宋体" w:eastAsia="宋体" w:cs="宋体"/>
                <w:color w:val="auto"/>
                <w:spacing w:val="6"/>
                <w:sz w:val="22"/>
                <w:szCs w:val="22"/>
                <w:highlight w:val="none"/>
              </w:rPr>
              <w:t>南京举世</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3FCD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021F6">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A738F">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161B3">
            <w:pPr>
              <w:snapToGrid w:val="0"/>
              <w:jc w:val="center"/>
              <w:rPr>
                <w:rFonts w:hint="eastAsia" w:ascii="宋体" w:hAnsi="宋体" w:eastAsia="宋体" w:cs="宋体"/>
                <w:b w:val="0"/>
                <w:bCs w:val="0"/>
                <w:color w:val="000000"/>
                <w:kern w:val="0"/>
                <w:sz w:val="22"/>
                <w:szCs w:val="22"/>
                <w:lang w:eastAsia="zh-CN" w:bidi="ar"/>
              </w:rPr>
            </w:pPr>
          </w:p>
        </w:tc>
      </w:tr>
      <w:tr w14:paraId="71874833">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DED8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36DFA6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33293E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72931FF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偏瘫手功能康复器</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A9B30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偏瘫手功能康复器手腕肌力活动训练器材腕关节骨折损伤家庭康复，手腕是人体的重要部位，手腕肌力活动训练器适合于老年人、腕关节骨折、手肌肉无力、康复训练瘫痪病人，有效抑制手腕屈曲挛缩，支撑前臂，防止重力下压，使用手腕肌力活动训练器一段时间，手腕力量会明显增加。</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9D9F9C2">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4CC2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58B4B">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889E5">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EA813">
            <w:pPr>
              <w:snapToGrid w:val="0"/>
              <w:jc w:val="center"/>
              <w:rPr>
                <w:rFonts w:hint="eastAsia" w:ascii="宋体" w:hAnsi="宋体" w:eastAsia="宋体" w:cs="宋体"/>
                <w:b w:val="0"/>
                <w:bCs w:val="0"/>
                <w:color w:val="000000"/>
                <w:kern w:val="0"/>
                <w:sz w:val="22"/>
                <w:szCs w:val="22"/>
                <w:lang w:eastAsia="zh-CN" w:bidi="ar"/>
              </w:rPr>
            </w:pPr>
          </w:p>
        </w:tc>
      </w:tr>
      <w:tr w14:paraId="72FBDBB5">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7B1E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44</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575FF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上肢协调功能练习器（手指）</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2F30512">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外形尺寸/cm：31×25×28。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材质：塑料、静电喷塑，实木。</w:t>
            </w:r>
          </w:p>
          <w:p w14:paraId="0CDF1CCE">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具备老年患者手指功能锻炼功能</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CAD33CE">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5F81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5D81C">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AABF0">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2375D">
            <w:pPr>
              <w:snapToGrid w:val="0"/>
              <w:jc w:val="center"/>
              <w:rPr>
                <w:rFonts w:hint="eastAsia" w:ascii="宋体" w:hAnsi="宋体" w:eastAsia="宋体" w:cs="宋体"/>
                <w:b w:val="0"/>
                <w:bCs w:val="0"/>
                <w:color w:val="000000"/>
                <w:kern w:val="0"/>
                <w:sz w:val="22"/>
                <w:szCs w:val="22"/>
                <w:lang w:eastAsia="zh-CN" w:bidi="ar"/>
              </w:rPr>
            </w:pPr>
          </w:p>
        </w:tc>
      </w:tr>
      <w:tr w14:paraId="446B7EC2">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8D1B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B80F14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4AD4C10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2"/>
                <w:szCs w:val="22"/>
                <w:highlight w:val="none"/>
                <w:lang w:val="en-US" w:eastAsia="zh-CN"/>
              </w:rPr>
            </w:pPr>
          </w:p>
          <w:p w14:paraId="2D832E2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训练用阶梯（双向）</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C7BA16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1.外形尺寸/cm：340×82×132～166，相邻阶梯高度分别为/cm：10，12。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2.扶手杠调节范围/cm：0～34。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3.扶手间距/cm：72。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4.扶手杠侧向额定载荷70kg，阶梯踏板额定载荷135kg。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5.材质：不锈钢、型钢静电喷塑、实木、复合板、防滑地毯。</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0B7007E">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3AE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BFF5E">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FB619">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BF23A">
            <w:pPr>
              <w:snapToGrid w:val="0"/>
              <w:jc w:val="center"/>
              <w:rPr>
                <w:rFonts w:hint="eastAsia" w:ascii="宋体" w:hAnsi="宋体" w:eastAsia="宋体" w:cs="宋体"/>
                <w:b w:val="0"/>
                <w:bCs w:val="0"/>
                <w:color w:val="000000"/>
                <w:kern w:val="0"/>
                <w:sz w:val="22"/>
                <w:szCs w:val="22"/>
                <w:lang w:eastAsia="zh-CN" w:bidi="ar"/>
              </w:rPr>
            </w:pPr>
          </w:p>
        </w:tc>
      </w:tr>
      <w:tr w14:paraId="380C8779">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4012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F0944D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液压式踏步器（踏步训练器）</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CC25D58">
            <w:pPr>
              <w:keepNext w:val="0"/>
              <w:keepLines w:val="0"/>
              <w:pageBreakBefore w:val="0"/>
              <w:widowControl w:val="0"/>
              <w:numPr>
                <w:ilvl w:val="0"/>
                <w:numId w:val="4"/>
              </w:numPr>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外形尺寸/cm：84.5×73×126,扶手杆宽度/cm：62,扶手杆高度/cm：105.5，额定负载：135kg，油缸阻力12档可调，线速度位5cm/s，力值调节范围位：200～1500N。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2.材质：优质型钢，静电喷塑</w:t>
            </w:r>
          </w:p>
          <w:p w14:paraId="3A0747E4">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3.可供老年人踏步训练</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CE8C91C">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常州金誉/常州灵康/乔健</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A1C5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336D0">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79E3D">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3D039">
            <w:pPr>
              <w:snapToGrid w:val="0"/>
              <w:jc w:val="center"/>
              <w:rPr>
                <w:rFonts w:hint="eastAsia" w:ascii="宋体" w:hAnsi="宋体" w:eastAsia="宋体" w:cs="宋体"/>
                <w:b w:val="0"/>
                <w:bCs w:val="0"/>
                <w:color w:val="000000"/>
                <w:kern w:val="0"/>
                <w:sz w:val="22"/>
                <w:szCs w:val="22"/>
                <w:lang w:eastAsia="zh-CN" w:bidi="ar"/>
              </w:rPr>
            </w:pPr>
          </w:p>
        </w:tc>
      </w:tr>
      <w:tr w14:paraId="5EE0EFAC">
        <w:tblPrEx>
          <w:tblCellMar>
            <w:top w:w="0" w:type="dxa"/>
            <w:left w:w="0" w:type="dxa"/>
            <w:bottom w:w="0" w:type="dxa"/>
            <w:right w:w="0" w:type="dxa"/>
          </w:tblCellMar>
        </w:tblPrEx>
        <w:trPr>
          <w:trHeight w:val="125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A7E6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B121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防褥疮床垫</w:t>
            </w:r>
          </w:p>
        </w:tc>
        <w:tc>
          <w:tcPr>
            <w:tcW w:w="474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B3F949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预防压力性损伤使用，床垫气条使用材料：优质尼龙复合医用级PVC布料，气条布料厚度：≥0.34mm。气条数量18条，带喷气微孔气条数量8条，叁管波动交替设计。</w:t>
            </w:r>
          </w:p>
        </w:tc>
        <w:tc>
          <w:tcPr>
            <w:tcW w:w="133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BF76FC4">
            <w:pPr>
              <w:widowControl/>
              <w:jc w:val="center"/>
              <w:textAlignment w:val="center"/>
              <w:rPr>
                <w:rFonts w:hint="eastAsia" w:ascii="宋体" w:hAnsi="宋体" w:eastAsia="宋体" w:cs="宋体"/>
                <w:b w:val="0"/>
                <w:bCs w:val="0"/>
                <w:color w:val="000000"/>
                <w:kern w:val="0"/>
                <w:sz w:val="22"/>
                <w:szCs w:val="22"/>
                <w:lang w:bidi="ar"/>
              </w:rPr>
            </w:pPr>
            <w:r>
              <w:rPr>
                <w:rFonts w:hint="eastAsia" w:ascii="宋体" w:hAnsi="宋体" w:eastAsia="宋体" w:cs="宋体"/>
                <w:spacing w:val="7"/>
                <w:sz w:val="22"/>
                <w:szCs w:val="22"/>
              </w:rPr>
              <w:t>粤华/远燕/鱼跃</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05D8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218A2">
            <w:pPr>
              <w:snapToGrid w:val="0"/>
              <w:jc w:val="both"/>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89B45">
            <w:pPr>
              <w:widowControl/>
              <w:jc w:val="both"/>
              <w:textAlignment w:val="center"/>
              <w:rPr>
                <w:rFonts w:hint="eastAsia" w:ascii="宋体" w:hAnsi="宋体" w:eastAsia="宋体" w:cs="宋体"/>
                <w:i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78049">
            <w:pPr>
              <w:snapToGrid w:val="0"/>
              <w:jc w:val="center"/>
              <w:rPr>
                <w:rFonts w:hint="eastAsia" w:ascii="宋体" w:hAnsi="宋体" w:eastAsia="宋体" w:cs="宋体"/>
                <w:b w:val="0"/>
                <w:bCs w:val="0"/>
                <w:color w:val="000000"/>
                <w:kern w:val="0"/>
                <w:sz w:val="22"/>
                <w:szCs w:val="22"/>
                <w:lang w:eastAsia="zh-CN" w:bidi="ar"/>
              </w:rPr>
            </w:pPr>
          </w:p>
        </w:tc>
      </w:tr>
      <w:tr w14:paraId="140E188D">
        <w:tblPrEx>
          <w:tblCellMar>
            <w:top w:w="0" w:type="dxa"/>
            <w:left w:w="0" w:type="dxa"/>
            <w:bottom w:w="0" w:type="dxa"/>
            <w:right w:w="0" w:type="dxa"/>
          </w:tblCellMar>
        </w:tblPrEx>
        <w:trPr>
          <w:trHeight w:val="732"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D8977">
            <w:pPr>
              <w:snapToGrid w:val="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备注</w:t>
            </w:r>
          </w:p>
        </w:tc>
        <w:tc>
          <w:tcPr>
            <w:tcW w:w="967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0ED1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“参考</w:t>
            </w:r>
            <w:r>
              <w:rPr>
                <w:rFonts w:hint="eastAsia" w:ascii="宋体" w:hAnsi="宋体" w:eastAsia="宋体" w:cs="宋体"/>
                <w:sz w:val="22"/>
                <w:szCs w:val="22"/>
              </w:rPr>
              <w:t>型号规格”提供的内容为公共类技术参数，并非招标方唯一指定，投标单位需满足招标方</w:t>
            </w:r>
            <w:r>
              <w:rPr>
                <w:rFonts w:hint="eastAsia" w:ascii="宋体" w:hAnsi="宋体" w:eastAsia="宋体" w:cs="宋体"/>
                <w:sz w:val="22"/>
                <w:szCs w:val="22"/>
                <w:lang w:val="en-US" w:eastAsia="zh-CN"/>
              </w:rPr>
              <w:t>教学</w:t>
            </w:r>
            <w:r>
              <w:rPr>
                <w:rFonts w:hint="eastAsia" w:ascii="宋体" w:hAnsi="宋体" w:eastAsia="宋体" w:cs="宋体"/>
                <w:sz w:val="22"/>
                <w:szCs w:val="22"/>
              </w:rPr>
              <w:t>及</w:t>
            </w:r>
            <w:r>
              <w:rPr>
                <w:rFonts w:hint="eastAsia" w:ascii="宋体" w:hAnsi="宋体" w:eastAsia="宋体" w:cs="宋体"/>
                <w:sz w:val="22"/>
                <w:szCs w:val="22"/>
                <w:lang w:val="en-US" w:eastAsia="zh-CN"/>
              </w:rPr>
              <w:t>科研使用</w:t>
            </w:r>
            <w:r>
              <w:rPr>
                <w:rFonts w:hint="eastAsia" w:ascii="宋体" w:hAnsi="宋体" w:eastAsia="宋体" w:cs="宋体"/>
                <w:sz w:val="22"/>
                <w:szCs w:val="22"/>
              </w:rPr>
              <w:t>需求即可。</w:t>
            </w:r>
          </w:p>
          <w:p w14:paraId="318C097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因本包专业性特点，招标方不排除根据使用需求及设备性质进行再次分包采购可能，最终结算以实际采购数量为准。</w:t>
            </w:r>
          </w:p>
        </w:tc>
      </w:tr>
    </w:tbl>
    <w:p w14:paraId="3C07E683">
      <w:pPr>
        <w:rPr>
          <w:rFonts w:hint="default" w:ascii="宋体" w:hAnsi="宋体" w:cs="宋体"/>
          <w:sz w:val="24"/>
          <w:lang w:val="en-US" w:eastAsia="zh-CN"/>
        </w:rPr>
      </w:pPr>
    </w:p>
    <w:p w14:paraId="4F00D2AD">
      <w:pPr>
        <w:pStyle w:val="7"/>
        <w:rPr>
          <w:rFonts w:hint="default" w:ascii="宋体" w:hAnsi="宋体" w:cs="宋体"/>
          <w:sz w:val="24"/>
          <w:lang w:val="en-US" w:eastAsia="zh-CN"/>
        </w:rPr>
      </w:pPr>
    </w:p>
    <w:p w14:paraId="123EB305">
      <w:pPr>
        <w:pStyle w:val="6"/>
        <w:rPr>
          <w:rFonts w:hint="default" w:ascii="宋体" w:hAnsi="宋体" w:cs="宋体"/>
          <w:sz w:val="24"/>
          <w:lang w:val="en-US" w:eastAsia="zh-CN"/>
        </w:rPr>
      </w:pPr>
    </w:p>
    <w:p w14:paraId="42F4D85A">
      <w:pPr>
        <w:rPr>
          <w:rFonts w:hint="default" w:ascii="宋体" w:hAnsi="宋体" w:cs="宋体"/>
          <w:sz w:val="24"/>
          <w:lang w:val="en-US" w:eastAsia="zh-CN"/>
        </w:rPr>
      </w:pPr>
    </w:p>
    <w:p w14:paraId="585D51EF">
      <w:pPr>
        <w:pStyle w:val="6"/>
        <w:ind w:left="0" w:leftChars="0" w:firstLine="0" w:firstLineChars="0"/>
        <w:rPr>
          <w:rFonts w:hint="default" w:ascii="宋体" w:hAnsi="宋体" w:eastAsia="宋体" w:cs="宋体"/>
          <w:b/>
          <w:bCs/>
          <w:lang w:val="en-US" w:eastAsia="zh-CN"/>
        </w:rPr>
      </w:pPr>
      <w:r>
        <w:rPr>
          <w:rFonts w:hint="default" w:ascii="宋体" w:hAnsi="宋体" w:cs="宋体"/>
          <w:sz w:val="24"/>
          <w:lang w:val="en-US" w:eastAsia="zh-CN"/>
        </w:rPr>
        <w:br w:type="page"/>
      </w:r>
      <w:r>
        <w:rPr>
          <w:rFonts w:hint="eastAsia" w:ascii="宋体" w:hAnsi="宋体" w:eastAsia="宋体" w:cs="宋体"/>
          <w:b/>
          <w:bCs/>
          <w:lang w:val="en-US" w:eastAsia="zh-CN"/>
        </w:rPr>
        <w:t>附件2</w:t>
      </w:r>
    </w:p>
    <w:p w14:paraId="0E9A1D13">
      <w:pPr>
        <w:spacing w:before="156" w:beforeLines="50" w:after="156" w:afterLines="50" w:line="360" w:lineRule="auto"/>
        <w:jc w:val="center"/>
        <w:rPr>
          <w:rFonts w:hint="eastAsia" w:ascii="黑体" w:hAnsi="黑体" w:eastAsia="黑体" w:cs="仿宋_GB2312"/>
          <w:b/>
          <w:bCs/>
          <w:color w:val="000000"/>
          <w:sz w:val="36"/>
          <w:szCs w:val="36"/>
          <w:lang w:eastAsia="zh-CN"/>
        </w:rPr>
      </w:pPr>
      <w:r>
        <w:rPr>
          <w:rFonts w:hint="eastAsia" w:ascii="黑体" w:hAnsi="黑体" w:eastAsia="黑体" w:cs="仿宋_GB2312"/>
          <w:b/>
          <w:bCs/>
          <w:color w:val="000000"/>
          <w:sz w:val="36"/>
          <w:szCs w:val="36"/>
        </w:rPr>
        <w:t>保证承诺</w:t>
      </w:r>
      <w:r>
        <w:rPr>
          <w:rFonts w:hint="eastAsia" w:ascii="黑体" w:hAnsi="黑体" w:eastAsia="黑体" w:cs="仿宋_GB2312"/>
          <w:b/>
          <w:bCs/>
          <w:color w:val="000000"/>
          <w:sz w:val="36"/>
          <w:szCs w:val="36"/>
          <w:lang w:val="en-US" w:eastAsia="zh-CN"/>
        </w:rPr>
        <w:t>书</w:t>
      </w:r>
    </w:p>
    <w:p w14:paraId="076B20D5">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 w:hAnsi="仿宋" w:eastAsia="仿宋" w:cs="仿宋"/>
          <w:b/>
          <w:bCs/>
          <w:sz w:val="28"/>
          <w:szCs w:val="28"/>
        </w:rPr>
      </w:pPr>
      <w:r>
        <w:rPr>
          <w:rFonts w:hint="eastAsia" w:ascii="仿宋" w:hAnsi="仿宋" w:eastAsia="仿宋" w:cs="仿宋"/>
          <w:b/>
          <w:bCs/>
          <w:sz w:val="28"/>
          <w:szCs w:val="28"/>
        </w:rPr>
        <w:t>致</w:t>
      </w:r>
      <w:r>
        <w:rPr>
          <w:rFonts w:hint="eastAsia" w:ascii="仿宋" w:hAnsi="仿宋" w:eastAsia="仿宋" w:cs="仿宋"/>
          <w:b/>
          <w:bCs/>
          <w:sz w:val="28"/>
          <w:szCs w:val="28"/>
          <w:lang w:val="en-US" w:eastAsia="zh-CN"/>
        </w:rPr>
        <w:t>安徽医科大学临床医学院</w:t>
      </w:r>
      <w:r>
        <w:rPr>
          <w:rFonts w:hint="eastAsia" w:ascii="仿宋" w:hAnsi="仿宋" w:eastAsia="仿宋" w:cs="仿宋"/>
          <w:b/>
          <w:bCs/>
          <w:sz w:val="28"/>
          <w:szCs w:val="28"/>
        </w:rPr>
        <w:t>：</w:t>
      </w:r>
    </w:p>
    <w:p w14:paraId="5E08823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 保证人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，身份证号码</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，系</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公司法定代表人/项目负责人。现保证人针对</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公司与安徽医科大学临床医学院就</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项目合作并签订《</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合同》（下称主合同）事宜，为确保</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公司全面履行其在主合同中的各项责任与义务，保证人自愿为其向安徽医科大学临床医学院提供不可撤销的连带保证责任担保，并向安徽医科大学临床医学院郑重承诺：</w:t>
      </w:r>
    </w:p>
    <w:p w14:paraId="565B773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一、保证范围。保证人的保证范围，为主合同项下</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对安徽医科大学临床医学院应承担的全部责任、义务、债务等，以及安徽医科大学临床医学院为实现债权而支付的各项费用（包括但不限于诉讼费/仲裁费、财产保全费、财产保全服务费、律师费、差旅费、公证费、执行费、公告费等费用）。</w:t>
      </w:r>
    </w:p>
    <w:p w14:paraId="4DD87E9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 xml:space="preserve"> </w:t>
      </w:r>
      <w:r>
        <w:rPr>
          <w:rFonts w:hint="eastAsia" w:ascii="宋体" w:hAnsi="宋体" w:eastAsia="宋体" w:cs="宋体"/>
          <w:b/>
          <w:bCs/>
          <w:color w:val="000000"/>
          <w:kern w:val="0"/>
          <w:sz w:val="24"/>
          <w:szCs w:val="24"/>
          <w:shd w:val="clear" w:color="auto" w:fill="FFFFFF"/>
        </w:rPr>
        <w:t>二、保证期间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保证人的</w:t>
      </w:r>
      <w:r>
        <w:rPr>
          <w:rFonts w:hint="eastAsia" w:ascii="宋体" w:hAnsi="宋体" w:eastAsia="宋体" w:cs="宋体"/>
          <w:color w:val="000000"/>
          <w:kern w:val="0"/>
          <w:sz w:val="24"/>
          <w:szCs w:val="24"/>
          <w:shd w:val="clear" w:color="auto" w:fill="FFFFFF"/>
        </w:rPr>
        <w:t>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在主合同项下债务履行期限届满后三年；若主合同项下的债务约定分期履行的，则保证期间至</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在主合同项下最后一期债务履行期限届满后三年。</w:t>
      </w:r>
    </w:p>
    <w:p w14:paraId="687D2C61">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lang w:val="en-US" w:eastAsia="zh-CN"/>
        </w:rPr>
        <w:t>三、</w:t>
      </w:r>
      <w:r>
        <w:rPr>
          <w:rFonts w:hint="eastAsia" w:ascii="宋体" w:hAnsi="宋体" w:eastAsia="宋体" w:cs="宋体"/>
          <w:b/>
          <w:bCs/>
          <w:color w:val="000000"/>
          <w:kern w:val="0"/>
          <w:sz w:val="24"/>
          <w:szCs w:val="24"/>
          <w:shd w:val="clear" w:color="auto" w:fill="FFFFFF"/>
        </w:rPr>
        <w:t>保证方式</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保证人承担</w:t>
      </w:r>
      <w:r>
        <w:rPr>
          <w:rFonts w:hint="eastAsia" w:ascii="宋体" w:hAnsi="宋体" w:eastAsia="宋体" w:cs="宋体"/>
          <w:color w:val="000000"/>
          <w:kern w:val="0"/>
          <w:sz w:val="24"/>
          <w:szCs w:val="24"/>
          <w:shd w:val="clear" w:color="auto" w:fill="FFFFFF"/>
          <w:lang w:val="en-US" w:eastAsia="zh-CN"/>
        </w:rPr>
        <w:t>独立的、不可撤销的、</w:t>
      </w:r>
      <w:r>
        <w:rPr>
          <w:rFonts w:hint="eastAsia" w:ascii="宋体" w:hAnsi="宋体" w:eastAsia="宋体" w:cs="宋体"/>
          <w:color w:val="000000"/>
          <w:kern w:val="0"/>
          <w:sz w:val="24"/>
          <w:szCs w:val="24"/>
          <w:shd w:val="clear" w:color="auto" w:fill="FFFFFF"/>
        </w:rPr>
        <w:t>连带责任保证</w:t>
      </w:r>
      <w:r>
        <w:rPr>
          <w:rFonts w:hint="eastAsia" w:ascii="宋体" w:hAnsi="宋体" w:eastAsia="宋体" w:cs="宋体"/>
          <w:color w:val="000000"/>
          <w:kern w:val="0"/>
          <w:sz w:val="24"/>
          <w:szCs w:val="24"/>
          <w:shd w:val="clear" w:color="auto" w:fill="FFFFFF"/>
          <w:lang w:val="en-US" w:eastAsia="zh-CN"/>
        </w:rPr>
        <w:t>担保</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不因主合同无效、撤销</w:t>
      </w:r>
      <w:r>
        <w:rPr>
          <w:rFonts w:hint="eastAsia" w:ascii="宋体" w:hAnsi="宋体" w:eastAsia="宋体" w:cs="宋体"/>
          <w:color w:val="000000"/>
          <w:kern w:val="0"/>
          <w:sz w:val="24"/>
          <w:szCs w:val="24"/>
          <w:shd w:val="clear" w:color="auto" w:fill="FFFFFF"/>
          <w:lang w:val="en-US" w:eastAsia="zh-CN"/>
        </w:rPr>
        <w:t>等等</w:t>
      </w:r>
      <w:r>
        <w:rPr>
          <w:rFonts w:hint="eastAsia" w:ascii="宋体" w:hAnsi="宋体" w:eastAsia="宋体" w:cs="宋体"/>
          <w:color w:val="000000"/>
          <w:kern w:val="0"/>
          <w:sz w:val="24"/>
          <w:szCs w:val="24"/>
          <w:shd w:val="clear" w:color="auto" w:fill="FFFFFF"/>
        </w:rPr>
        <w:t>而影响本承诺</w:t>
      </w:r>
      <w:r>
        <w:rPr>
          <w:rFonts w:hint="eastAsia" w:ascii="宋体" w:hAnsi="宋体" w:eastAsia="宋体" w:cs="宋体"/>
          <w:color w:val="000000"/>
          <w:kern w:val="0"/>
          <w:sz w:val="24"/>
          <w:szCs w:val="24"/>
          <w:shd w:val="clear" w:color="auto" w:fill="FFFFFF"/>
          <w:lang w:val="en-US" w:eastAsia="zh-CN"/>
        </w:rPr>
        <w:t>书的效力</w:t>
      </w:r>
      <w:r>
        <w:rPr>
          <w:rFonts w:hint="eastAsia" w:ascii="宋体" w:hAnsi="宋体" w:eastAsia="宋体" w:cs="宋体"/>
          <w:color w:val="000000"/>
          <w:kern w:val="0"/>
          <w:sz w:val="24"/>
          <w:szCs w:val="24"/>
          <w:shd w:val="clear" w:color="auto" w:fill="FFFFFF"/>
        </w:rPr>
        <w:t>。</w:t>
      </w:r>
    </w:p>
    <w:p w14:paraId="1A1BC74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四、保证人承诺，无论安徽医科大学临床医学院是否对被担保债权享有其他担保（包括但不限于保证、抵押、质押等），保证人在本承诺书项下的保证责任均不因此减免。安徽医科大学临床医学院均可直接要求保证人依照本承诺书约定承担保证责任，保证人不提出任何异议。</w:t>
      </w:r>
    </w:p>
    <w:p w14:paraId="66347A3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五、保证人</w:t>
      </w:r>
      <w:r>
        <w:rPr>
          <w:rFonts w:hint="eastAsia" w:ascii="宋体" w:hAnsi="宋体" w:eastAsia="宋体" w:cs="宋体"/>
          <w:color w:val="000000"/>
          <w:kern w:val="0"/>
          <w:sz w:val="24"/>
          <w:szCs w:val="24"/>
          <w:shd w:val="clear" w:color="auto" w:fill="FFFFFF"/>
        </w:rPr>
        <w:t>是具备完全民事行为能力的自然人，</w:t>
      </w:r>
      <w:r>
        <w:rPr>
          <w:rFonts w:hint="eastAsia" w:ascii="宋体" w:hAnsi="宋体" w:eastAsia="宋体" w:cs="宋体"/>
          <w:color w:val="000000"/>
          <w:kern w:val="0"/>
          <w:sz w:val="24"/>
          <w:szCs w:val="24"/>
          <w:shd w:val="clear" w:color="auto" w:fill="FFFFFF"/>
          <w:lang w:val="en-US" w:eastAsia="zh-CN"/>
        </w:rPr>
        <w:t>保证人</w:t>
      </w:r>
      <w:r>
        <w:rPr>
          <w:rFonts w:hint="eastAsia" w:ascii="宋体" w:hAnsi="宋体" w:eastAsia="宋体" w:cs="宋体"/>
          <w:color w:val="000000"/>
          <w:kern w:val="0"/>
          <w:sz w:val="24"/>
          <w:szCs w:val="24"/>
          <w:shd w:val="clear" w:color="auto" w:fill="FFFFFF"/>
        </w:rPr>
        <w:t>为签订本承诺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提供的所有文件</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信息及签字</w:t>
      </w:r>
      <w:r>
        <w:rPr>
          <w:rFonts w:hint="eastAsia" w:ascii="宋体" w:hAnsi="宋体" w:eastAsia="宋体" w:cs="宋体"/>
          <w:color w:val="000000"/>
          <w:kern w:val="0"/>
          <w:sz w:val="24"/>
          <w:szCs w:val="24"/>
          <w:shd w:val="clear" w:color="auto" w:fill="FFFFFF"/>
          <w:lang w:val="en-US" w:eastAsia="zh-CN"/>
        </w:rPr>
        <w:t>均</w:t>
      </w:r>
      <w:r>
        <w:rPr>
          <w:rFonts w:hint="eastAsia" w:ascii="宋体" w:hAnsi="宋体" w:eastAsia="宋体" w:cs="宋体"/>
          <w:color w:val="000000"/>
          <w:kern w:val="0"/>
          <w:sz w:val="24"/>
          <w:szCs w:val="24"/>
          <w:shd w:val="clear" w:color="auto" w:fill="FFFFFF"/>
        </w:rPr>
        <w:t>真实、完整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有效</w:t>
      </w:r>
      <w:r>
        <w:rPr>
          <w:rFonts w:hint="eastAsia" w:ascii="宋体" w:hAnsi="宋体" w:eastAsia="宋体" w:cs="宋体"/>
          <w:color w:val="000000"/>
          <w:kern w:val="0"/>
          <w:sz w:val="24"/>
          <w:szCs w:val="24"/>
          <w:shd w:val="clear" w:color="auto" w:fill="FFFFFF"/>
          <w:lang w:val="en-US" w:eastAsia="zh-CN"/>
        </w:rPr>
        <w:t xml:space="preserve"> 。 </w:t>
      </w:r>
    </w:p>
    <w:p w14:paraId="3A6B55D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eastAsia="宋体"/>
          <w:sz w:val="24"/>
        </w:rPr>
      </w:pPr>
      <w:r>
        <w:rPr>
          <w:rFonts w:hint="eastAsia" w:ascii="宋体" w:hAnsi="宋体" w:eastAsia="宋体" w:cs="宋体"/>
          <w:color w:val="000000"/>
          <w:kern w:val="0"/>
          <w:sz w:val="24"/>
          <w:szCs w:val="24"/>
          <w:shd w:val="clear" w:color="auto" w:fill="FFFFFF"/>
          <w:lang w:val="en-US" w:eastAsia="zh-CN"/>
        </w:rPr>
        <w:t>六、保证</w:t>
      </w:r>
      <w:r>
        <w:rPr>
          <w:rFonts w:hint="eastAsia" w:ascii="宋体" w:hAnsi="宋体" w:eastAsia="宋体" w:cs="宋体"/>
          <w:color w:val="000000"/>
          <w:kern w:val="0"/>
          <w:sz w:val="24"/>
          <w:szCs w:val="24"/>
          <w:shd w:val="clear" w:color="auto" w:fill="FFFFFF"/>
        </w:rPr>
        <w:t>人已充分理解并全面认可主合同及本承诺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的所有条款内容，并承诺</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w:t>
      </w:r>
      <w:r>
        <w:rPr>
          <w:rFonts w:hint="eastAsia" w:ascii="宋体" w:hAnsi="宋体" w:eastAsia="宋体" w:cs="宋体"/>
          <w:color w:val="000000"/>
          <w:kern w:val="0"/>
          <w:sz w:val="24"/>
          <w:szCs w:val="24"/>
          <w:shd w:val="clear" w:color="auto" w:fill="FFFFFF"/>
          <w:lang w:val="en-US" w:eastAsia="zh-CN"/>
        </w:rPr>
        <w:t>得</w:t>
      </w:r>
      <w:r>
        <w:rPr>
          <w:rFonts w:hint="eastAsia" w:ascii="宋体" w:hAnsi="宋体" w:eastAsia="宋体" w:cs="宋体"/>
          <w:color w:val="000000"/>
          <w:kern w:val="0"/>
          <w:sz w:val="24"/>
          <w:szCs w:val="24"/>
          <w:shd w:val="clear" w:color="auto" w:fill="FFFFFF"/>
        </w:rPr>
        <w:t>对其提出任何异议。</w:t>
      </w:r>
    </w:p>
    <w:p w14:paraId="27C5768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sz w:val="24"/>
        </w:rPr>
        <w:t xml:space="preserve">                                            </w:t>
      </w:r>
      <w:r>
        <w:rPr>
          <w:rFonts w:hint="eastAsia" w:ascii="仿宋_GB2312" w:hAnsi="仿宋" w:eastAsia="仿宋_GB2312" w:cs="仿宋"/>
          <w:sz w:val="28"/>
          <w:szCs w:val="28"/>
        </w:rPr>
        <w:t xml:space="preserve">  </w:t>
      </w:r>
      <w:r>
        <w:rPr>
          <w:rFonts w:hint="eastAsia" w:ascii="宋体" w:hAnsi="宋体" w:eastAsia="宋体" w:cs="宋体"/>
          <w:color w:val="000000"/>
          <w:kern w:val="0"/>
          <w:sz w:val="24"/>
          <w:szCs w:val="24"/>
          <w:shd w:val="clear" w:color="auto" w:fill="FFFFFF"/>
          <w:lang w:val="en-US" w:eastAsia="zh-CN"/>
        </w:rPr>
        <w:t>保证人：</w:t>
      </w:r>
    </w:p>
    <w:p w14:paraId="38CEE283">
      <w:pPr>
        <w:rPr>
          <w:rFonts w:hint="default"/>
          <w:b/>
          <w:bCs/>
          <w:sz w:val="24"/>
          <w:szCs w:val="32"/>
          <w:lang w:val="en-US" w:eastAsia="zh-CN"/>
        </w:rPr>
      </w:pPr>
      <w:r>
        <w:rPr>
          <w:rFonts w:hint="eastAsia"/>
          <w:b/>
          <w:bCs/>
          <w:sz w:val="24"/>
          <w:szCs w:val="32"/>
          <w:lang w:val="en-US" w:eastAsia="zh-CN"/>
        </w:rPr>
        <w:br w:type="page"/>
      </w:r>
      <w:r>
        <w:rPr>
          <w:rFonts w:hint="eastAsia"/>
          <w:b/>
          <w:bCs/>
          <w:sz w:val="24"/>
          <w:szCs w:val="32"/>
          <w:lang w:val="en-US" w:eastAsia="zh-CN"/>
        </w:rPr>
        <w:t>附件3</w:t>
      </w:r>
    </w:p>
    <w:p w14:paraId="1996551A">
      <w:pPr>
        <w:spacing w:before="156" w:beforeLines="50" w:after="156" w:afterLines="50" w:line="360" w:lineRule="auto"/>
        <w:jc w:val="center"/>
        <w:rPr>
          <w:rFonts w:hint="eastAsia" w:ascii="黑体" w:hAnsi="黑体" w:eastAsia="黑体" w:cs="仿宋_GB2312"/>
          <w:bCs/>
          <w:color w:val="000000"/>
          <w:sz w:val="36"/>
          <w:szCs w:val="36"/>
        </w:rPr>
      </w:pPr>
      <w:r>
        <w:rPr>
          <w:rFonts w:hint="eastAsia" w:ascii="黑体" w:hAnsi="黑体" w:eastAsia="黑体" w:cs="仿宋_GB2312"/>
          <w:b/>
          <w:bCs/>
          <w:color w:val="000000"/>
          <w:sz w:val="36"/>
          <w:szCs w:val="36"/>
        </w:rPr>
        <w:t xml:space="preserve">廉 政 </w:t>
      </w:r>
      <w:r>
        <w:rPr>
          <w:rFonts w:hint="eastAsia" w:ascii="黑体" w:hAnsi="黑体" w:eastAsia="黑体" w:cs="仿宋_GB2312"/>
          <w:b/>
          <w:bCs/>
          <w:color w:val="000000"/>
          <w:sz w:val="36"/>
          <w:szCs w:val="36"/>
          <w:lang w:eastAsia="zh-CN"/>
        </w:rPr>
        <w:t>承</w:t>
      </w:r>
      <w:r>
        <w:rPr>
          <w:rFonts w:hint="eastAsia" w:ascii="黑体" w:hAnsi="黑体" w:eastAsia="黑体" w:cs="仿宋_GB2312"/>
          <w:b/>
          <w:bCs/>
          <w:color w:val="000000"/>
          <w:sz w:val="36"/>
          <w:szCs w:val="36"/>
          <w:lang w:val="en-US" w:eastAsia="zh-CN"/>
        </w:rPr>
        <w:t xml:space="preserve"> </w:t>
      </w:r>
      <w:r>
        <w:rPr>
          <w:rFonts w:hint="eastAsia" w:ascii="黑体" w:hAnsi="黑体" w:eastAsia="黑体" w:cs="仿宋_GB2312"/>
          <w:b/>
          <w:bCs/>
          <w:color w:val="000000"/>
          <w:sz w:val="36"/>
          <w:szCs w:val="36"/>
          <w:lang w:eastAsia="zh-CN"/>
        </w:rPr>
        <w:t>诺</w:t>
      </w:r>
      <w:r>
        <w:rPr>
          <w:rFonts w:hint="eastAsia" w:ascii="黑体" w:hAnsi="黑体" w:eastAsia="黑体" w:cs="仿宋_GB2312"/>
          <w:b/>
          <w:bCs/>
          <w:color w:val="000000"/>
          <w:sz w:val="36"/>
          <w:szCs w:val="36"/>
        </w:rPr>
        <w:t xml:space="preserve"> 书</w:t>
      </w:r>
    </w:p>
    <w:p w14:paraId="1609D25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甲方：</w:t>
      </w:r>
      <w:r>
        <w:rPr>
          <w:rFonts w:hint="eastAsia" w:ascii="宋体" w:hAnsi="宋体" w:eastAsia="宋体" w:cs="宋体"/>
          <w:color w:val="000000"/>
          <w:kern w:val="0"/>
          <w:sz w:val="24"/>
          <w:szCs w:val="24"/>
          <w:shd w:val="clear" w:color="auto" w:fill="FFFFFF"/>
          <w:lang w:val="en-US" w:eastAsia="zh-CN"/>
        </w:rPr>
        <w:t>安徽医科大学临床医学院</w:t>
      </w:r>
    </w:p>
    <w:p w14:paraId="3611CE7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乙方：</w:t>
      </w:r>
    </w:p>
    <w:p w14:paraId="6845027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为加强甲乙双方合作及廉政建设，规范甲乙双方各项合作行为，预防发生各种谋取不正当利益的违法违纪行为，保护双方合法权益，根据国家有关法律法规和新华集团相关文件规定，特订立本廉政承诺书。</w:t>
      </w:r>
    </w:p>
    <w:p w14:paraId="6F1212C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第一条 甲乙双方共同承诺</w:t>
      </w:r>
    </w:p>
    <w:p w14:paraId="1D1D635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（一）严格遵守国家关于市场准入、项目招标投标、工程建设、施工安装、物资采购和市场活动等有关法律、法规和相关政策，以及廉政建设的各项规定。</w:t>
      </w:r>
    </w:p>
    <w:p w14:paraId="0A24687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（二）严格执行合同文件，自觉按合同办事。</w:t>
      </w:r>
    </w:p>
    <w:p w14:paraId="095F7F8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（三）坚持公开、公平、公正的原则，不为获取不正当利益而损害对方利益。</w:t>
      </w:r>
    </w:p>
    <w:p w14:paraId="7EC407F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（四）保守对方的商业秘密，不将其用于交易以外的目的。</w:t>
      </w:r>
    </w:p>
    <w:p w14:paraId="3BCF1C3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第二条 甲方承诺</w:t>
      </w:r>
    </w:p>
    <w:p w14:paraId="7496194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在交易的事前、事中、事后遵守以下（包括但不限于）事项： </w:t>
      </w:r>
    </w:p>
    <w:p w14:paraId="7834E30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（一）不参加乙方或相关单位的宴请。</w:t>
      </w:r>
    </w:p>
    <w:p w14:paraId="162416A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（二）不私自收受乙方或相关单位的礼品、礼券或以“低价付款”的物品。</w:t>
      </w:r>
    </w:p>
    <w:p w14:paraId="01CF626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（三）不接受乙方或相关单位的礼金、贿赂、</w:t>
      </w:r>
      <w:r>
        <w:rPr>
          <w:rFonts w:hint="eastAsia" w:ascii="宋体" w:hAnsi="宋体" w:eastAsia="宋体" w:cs="宋体"/>
          <w:color w:val="000000"/>
          <w:kern w:val="0"/>
          <w:sz w:val="24"/>
          <w:szCs w:val="24"/>
          <w:shd w:val="clear" w:color="auto" w:fill="FFFFFF"/>
          <w:lang w:val="en-US" w:eastAsia="zh-CN"/>
        </w:rPr>
        <w:t>账</w:t>
      </w:r>
      <w:r>
        <w:rPr>
          <w:rFonts w:hint="eastAsia" w:ascii="宋体" w:hAnsi="宋体" w:eastAsia="宋体" w:cs="宋体"/>
          <w:color w:val="000000"/>
          <w:kern w:val="0"/>
          <w:sz w:val="24"/>
          <w:szCs w:val="24"/>
          <w:shd w:val="clear" w:color="auto" w:fill="FFFFFF"/>
        </w:rPr>
        <w:t>外回扣等任何形式的私下经济利益。</w:t>
      </w:r>
    </w:p>
    <w:p w14:paraId="679CB28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（四）不私自接受乙方或相关单位提供的娱乐、游玩或任何考察形式的变相旅游等活动。</w:t>
      </w:r>
    </w:p>
    <w:p w14:paraId="390F74C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4B5CEDE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（六）不得有其他任何在乙方等相关单位获取不当利益的行为。</w:t>
      </w:r>
    </w:p>
    <w:p w14:paraId="2A0DBE4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第三条 乙方承诺</w:t>
      </w:r>
    </w:p>
    <w:p w14:paraId="699362E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在交易的事前、事中、事后遵守以下（包括但不限于）事项：</w:t>
      </w:r>
    </w:p>
    <w:p w14:paraId="78072A2A">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（一）与甲方保持正常的业务交往，严格执行合同约定。</w:t>
      </w:r>
    </w:p>
    <w:p w14:paraId="788E36A7">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（二）不向甲方工作人员及任何与甲方相关联的单位或个人提供宴请、旅游、健身、娱乐、变相考察等活动。</w:t>
      </w:r>
    </w:p>
    <w:p w14:paraId="020876C7">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（三）不私自向甲方、相关单位及其工作人员赠送礼品、现金、有价卡券等。</w:t>
      </w:r>
    </w:p>
    <w:p w14:paraId="1E0166F4">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（四）不在</w:t>
      </w:r>
      <w:r>
        <w:rPr>
          <w:rFonts w:hint="eastAsia" w:ascii="宋体" w:hAnsi="宋体" w:eastAsia="宋体" w:cs="宋体"/>
          <w:color w:val="000000"/>
          <w:kern w:val="0"/>
          <w:sz w:val="24"/>
          <w:szCs w:val="24"/>
          <w:shd w:val="clear" w:color="auto" w:fill="FFFFFF"/>
          <w:lang w:val="en-US" w:eastAsia="zh-CN"/>
        </w:rPr>
        <w:t>账</w:t>
      </w:r>
      <w:r>
        <w:rPr>
          <w:rFonts w:hint="eastAsia" w:ascii="宋体" w:hAnsi="宋体" w:eastAsia="宋体" w:cs="宋体"/>
          <w:color w:val="000000"/>
          <w:kern w:val="0"/>
          <w:sz w:val="24"/>
          <w:szCs w:val="24"/>
          <w:shd w:val="clear" w:color="auto" w:fill="FFFFFF"/>
        </w:rPr>
        <w:t>外给予甲方、相关单位及其工作人员回扣；不假借促销费、宣传费、赞助费、科研费、劳务费、咨询费、好处费、感谢费、佣金等名义，或者以报销各种费用等方式，给付甲方、相关单位及其工作人员财物（利益）。</w:t>
      </w:r>
    </w:p>
    <w:p w14:paraId="5C2C1CB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（五）及时向甲方通报甲方人员违反本承诺书规定的行为。</w:t>
      </w:r>
    </w:p>
    <w:p w14:paraId="6CB1D3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第四条 违约责任</w:t>
      </w:r>
    </w:p>
    <w:p w14:paraId="7F99B16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（一）甲方工作人员违反本承诺书第一条、第二条的，严格按甲方相关公司制度处理和有关法律法规处理;涉嫌犯罪的，移交司法机关处理；给乙方造成经济损失的，责任人应予以赔偿。</w:t>
      </w:r>
    </w:p>
    <w:p w14:paraId="3697309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（二）乙方工作人员违反本承诺书第一条、第三条的，按乙方相关制度和有关法律法规处理，甲方有权终止合同;涉嫌犯罪的，移交司法机关处理；给甲方造成经济损失的，乙方承担赔偿责任。</w:t>
      </w:r>
    </w:p>
    <w:p w14:paraId="186B6A8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第五条 本承诺书作为交易合同或协议的附件，与交易合同或协议具有同等法律效力。经双方签署后立即生效。</w:t>
      </w:r>
    </w:p>
    <w:p w14:paraId="07B1F14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第六条 乙方在履行合同或协议过程中，若发现甲方的相关人员有违反《廉政承诺书》所规定的行为，可以直接向甲方审计督查部投诉（电话：15005518562）。</w:t>
      </w:r>
    </w:p>
    <w:p w14:paraId="7019702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第七条 本承诺书一式四份，甲乙双方各持两份。</w:t>
      </w:r>
    </w:p>
    <w:p w14:paraId="679E1F4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52E36D4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1E4445B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64164F5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甲方单位：（盖章）                   乙方单位：（盖章）</w:t>
      </w:r>
    </w:p>
    <w:p w14:paraId="4F065B7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法定代表人：                         法定代表人：</w:t>
      </w:r>
    </w:p>
    <w:p w14:paraId="6A270F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法定代表人联系电话：                 法定代表人联系电话：</w:t>
      </w:r>
    </w:p>
    <w:p w14:paraId="7804D1F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委托代理人：                         委托代理人：</w:t>
      </w:r>
    </w:p>
    <w:p w14:paraId="01EC7DC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项目负责人：                         项目负责人：</w:t>
      </w:r>
    </w:p>
    <w:p w14:paraId="21AEE8B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监督电话：15005518562                监督电话：                                </w:t>
      </w:r>
    </w:p>
    <w:p w14:paraId="2B8321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监督邮箱：xhjtdc@xinhuaedu.com       监督邮箱：</w:t>
      </w:r>
    </w:p>
    <w:p w14:paraId="49D29F2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lang w:val="en-US" w:eastAsia="zh-CN"/>
        </w:rPr>
      </w:pPr>
      <w:r>
        <w:rPr>
          <w:rFonts w:hint="eastAsia" w:ascii="宋体" w:hAnsi="宋体" w:eastAsia="宋体" w:cs="宋体"/>
          <w:color w:val="000000"/>
          <w:kern w:val="0"/>
          <w:sz w:val="24"/>
          <w:szCs w:val="24"/>
          <w:shd w:val="clear" w:color="auto" w:fill="FFFFFF"/>
        </w:rPr>
        <w:t xml:space="preserve">          jtdsz@xinhuaedu.com   </w:t>
      </w:r>
      <w:r>
        <w:rPr>
          <w:rFonts w:hint="eastAsia" w:ascii="仿宋_GB2312" w:hAnsi="仿宋_GB2312" w:eastAsia="仿宋_GB2312" w:cs="仿宋_GB2312"/>
          <w:color w:val="000000"/>
          <w:kern w:val="0"/>
          <w:sz w:val="28"/>
          <w:szCs w:val="28"/>
          <w:shd w:val="clear" w:color="auto" w:fill="FFFFFF"/>
        </w:rPr>
        <w:t xml:space="preserve">       </w:t>
      </w:r>
    </w:p>
    <w:p w14:paraId="46C53267">
      <w:pPr>
        <w:pStyle w:val="6"/>
        <w:numPr>
          <w:ilvl w:val="0"/>
          <w:numId w:val="5"/>
        </w:numPr>
        <w:ind w:left="0" w:leftChars="0" w:firstLine="0" w:firstLineChars="0"/>
        <w:rPr>
          <w:rFonts w:hint="eastAsia" w:ascii="宋体" w:hAnsi="宋体" w:eastAsia="宋体" w:cs="宋体"/>
          <w:b/>
          <w:bCs/>
          <w:sz w:val="24"/>
          <w:szCs w:val="16"/>
          <w:lang w:val="en-US" w:eastAsia="zh-CN"/>
        </w:rPr>
      </w:pPr>
      <w:r>
        <w:rPr>
          <w:rFonts w:hint="eastAsia" w:ascii="宋体" w:hAnsi="宋体" w:eastAsia="宋体" w:cs="宋体"/>
          <w:b/>
          <w:bCs/>
          <w:sz w:val="24"/>
          <w:szCs w:val="16"/>
          <w:lang w:val="en-US" w:eastAsia="zh-CN"/>
        </w:rPr>
        <w:br w:type="page"/>
      </w:r>
      <w:r>
        <w:rPr>
          <w:rFonts w:hint="eastAsia" w:ascii="宋体" w:hAnsi="宋体" w:eastAsia="宋体" w:cs="宋体"/>
          <w:b/>
          <w:bCs/>
          <w:sz w:val="24"/>
          <w:szCs w:val="16"/>
          <w:lang w:val="en-US" w:eastAsia="zh-CN"/>
        </w:rPr>
        <w:t xml:space="preserve">附件4-1                  </w:t>
      </w:r>
      <w:r>
        <w:rPr>
          <w:rFonts w:hint="eastAsia" w:ascii="宋体" w:hAnsi="宋体" w:eastAsia="宋体" w:cs="宋体"/>
          <w:lang w:val="en-US" w:eastAsia="zh-CN"/>
        </w:rPr>
        <w:t>商务标用 产品清单报价表</w:t>
      </w:r>
    </w:p>
    <w:tbl>
      <w:tblPr>
        <w:tblStyle w:val="8"/>
        <w:tblpPr w:leftFromText="180" w:rightFromText="180" w:vertAnchor="text" w:horzAnchor="page" w:tblpX="87" w:tblpY="857"/>
        <w:tblOverlap w:val="never"/>
        <w:tblW w:w="11365" w:type="dxa"/>
        <w:tblInd w:w="0" w:type="dxa"/>
        <w:tblLayout w:type="fixed"/>
        <w:tblCellMar>
          <w:top w:w="0" w:type="dxa"/>
          <w:left w:w="0" w:type="dxa"/>
          <w:bottom w:w="0" w:type="dxa"/>
          <w:right w:w="0" w:type="dxa"/>
        </w:tblCellMar>
      </w:tblPr>
      <w:tblGrid>
        <w:gridCol w:w="570"/>
        <w:gridCol w:w="2380"/>
        <w:gridCol w:w="2475"/>
        <w:gridCol w:w="1365"/>
        <w:gridCol w:w="660"/>
        <w:gridCol w:w="1065"/>
        <w:gridCol w:w="1770"/>
        <w:gridCol w:w="1080"/>
      </w:tblGrid>
      <w:tr w14:paraId="490ECD2E">
        <w:tblPrEx>
          <w:tblCellMar>
            <w:top w:w="0" w:type="dxa"/>
            <w:left w:w="0" w:type="dxa"/>
            <w:bottom w:w="0" w:type="dxa"/>
            <w:right w:w="0"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78EFF">
            <w:pPr>
              <w:snapToGrid w:val="0"/>
              <w:jc w:val="center"/>
              <w:rPr>
                <w:rFonts w:hint="eastAsia" w:ascii="宋体" w:hAnsi="宋体" w:eastAsia="宋体" w:cs="宋体"/>
                <w:b/>
                <w:i w:val="0"/>
                <w:color w:val="000000"/>
                <w:sz w:val="21"/>
                <w:szCs w:val="21"/>
                <w:u w:val="none"/>
              </w:rPr>
            </w:pPr>
            <w:r>
              <w:rPr>
                <w:rFonts w:hint="eastAsia" w:ascii="宋体" w:hAnsi="宋体" w:cs="宋体"/>
                <w:b/>
                <w:szCs w:val="21"/>
              </w:rPr>
              <w:t>序号</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0C885">
            <w:pPr>
              <w:snapToGrid w:val="0"/>
              <w:jc w:val="center"/>
              <w:rPr>
                <w:rFonts w:hint="eastAsia" w:ascii="宋体" w:hAnsi="宋体" w:eastAsia="宋体" w:cs="宋体"/>
                <w:b/>
                <w:i w:val="0"/>
                <w:color w:val="000000"/>
                <w:sz w:val="21"/>
                <w:szCs w:val="21"/>
                <w:u w:val="none"/>
              </w:rPr>
            </w:pPr>
            <w:r>
              <w:rPr>
                <w:rFonts w:hint="eastAsia" w:ascii="宋体" w:hAnsi="宋体" w:cs="宋体"/>
                <w:b/>
                <w:szCs w:val="21"/>
              </w:rPr>
              <w:t>仪器设备名称</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8EB28">
            <w:pPr>
              <w:snapToGrid w:val="0"/>
              <w:jc w:val="center"/>
              <w:rPr>
                <w:rFonts w:hint="eastAsia" w:ascii="宋体" w:hAnsi="宋体" w:eastAsia="宋体" w:cs="宋体"/>
                <w:b/>
                <w:i w:val="0"/>
                <w:color w:val="000000"/>
                <w:sz w:val="21"/>
                <w:szCs w:val="21"/>
                <w:u w:val="none"/>
              </w:rPr>
            </w:pPr>
            <w:r>
              <w:rPr>
                <w:rFonts w:hint="eastAsia" w:ascii="宋体" w:hAnsi="宋体" w:cs="宋体"/>
                <w:b/>
                <w:szCs w:val="21"/>
              </w:rPr>
              <w:t>型号规格</w:t>
            </w: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A040FB0">
            <w:pPr>
              <w:snapToGrid w:val="0"/>
              <w:jc w:val="center"/>
              <w:rPr>
                <w:rFonts w:hint="eastAsia" w:ascii="宋体" w:hAnsi="宋体" w:eastAsia="宋体" w:cs="宋体"/>
                <w:b/>
                <w:i w:val="0"/>
                <w:color w:val="000000"/>
                <w:sz w:val="21"/>
                <w:szCs w:val="21"/>
                <w:u w:val="none"/>
                <w:lang w:eastAsia="zh-CN"/>
              </w:rPr>
            </w:pPr>
            <w:r>
              <w:rPr>
                <w:rFonts w:hint="eastAsia" w:ascii="宋体" w:hAnsi="宋体" w:cs="宋体"/>
                <w:b/>
                <w:szCs w:val="21"/>
              </w:rPr>
              <w:t>品牌</w:t>
            </w: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4355997">
            <w:pPr>
              <w:snapToGrid w:val="0"/>
              <w:jc w:val="center"/>
              <w:rPr>
                <w:rFonts w:hint="eastAsia" w:ascii="宋体" w:hAnsi="宋体" w:eastAsia="宋体" w:cs="宋体"/>
                <w:b/>
                <w:szCs w:val="21"/>
                <w:lang w:val="en-US" w:eastAsia="zh-CN"/>
              </w:rPr>
            </w:pPr>
            <w:r>
              <w:rPr>
                <w:rFonts w:hint="eastAsia" w:ascii="宋体" w:hAnsi="宋体" w:cs="宋体"/>
                <w:b/>
                <w:szCs w:val="21"/>
                <w:lang w:val="en-US" w:eastAsia="zh-CN"/>
              </w:rPr>
              <w:t>数量</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344A569">
            <w:pPr>
              <w:jc w:val="center"/>
              <w:rPr>
                <w:rFonts w:hint="eastAsia" w:ascii="宋体" w:hAnsi="宋体" w:cs="宋体"/>
                <w:b/>
                <w:szCs w:val="21"/>
              </w:rPr>
            </w:pPr>
            <w:r>
              <w:rPr>
                <w:rFonts w:hint="eastAsia" w:ascii="宋体" w:hAnsi="宋体" w:eastAsia="宋体" w:cs="宋体"/>
                <w:b/>
                <w:i w:val="0"/>
                <w:color w:val="000000"/>
                <w:sz w:val="21"/>
                <w:szCs w:val="21"/>
                <w:u w:val="none"/>
                <w:lang w:eastAsia="zh-CN"/>
              </w:rPr>
              <w:t>单价</w:t>
            </w:r>
            <w:r>
              <w:rPr>
                <w:rFonts w:hint="eastAsia" w:ascii="宋体" w:hAnsi="宋体" w:eastAsia="宋体" w:cs="宋体"/>
                <w:b/>
                <w:i w:val="0"/>
                <w:color w:val="000000"/>
                <w:sz w:val="21"/>
                <w:szCs w:val="21"/>
                <w:u w:val="none"/>
                <w:lang w:val="en-US" w:eastAsia="zh-CN"/>
              </w:rPr>
              <w:t>/元</w:t>
            </w: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695B163">
            <w:pPr>
              <w:jc w:val="center"/>
              <w:rPr>
                <w:rFonts w:hint="default" w:ascii="宋体" w:hAnsi="宋体" w:eastAsia="宋体" w:cs="宋体"/>
                <w:b/>
                <w:szCs w:val="21"/>
                <w:lang w:val="en-US" w:eastAsia="zh-CN"/>
              </w:rPr>
            </w:pPr>
            <w:r>
              <w:rPr>
                <w:rFonts w:hint="eastAsia" w:ascii="宋体" w:hAnsi="宋体" w:eastAsia="宋体" w:cs="宋体"/>
                <w:b/>
                <w:i w:val="0"/>
                <w:color w:val="000000"/>
                <w:sz w:val="21"/>
                <w:szCs w:val="21"/>
                <w:u w:val="none"/>
                <w:lang w:eastAsia="zh-CN"/>
              </w:rPr>
              <w:t>总价</w:t>
            </w:r>
            <w:r>
              <w:rPr>
                <w:rFonts w:hint="eastAsia" w:ascii="宋体" w:hAnsi="宋体" w:eastAsia="宋体" w:cs="宋体"/>
                <w:b/>
                <w:i w:val="0"/>
                <w:color w:val="000000"/>
                <w:sz w:val="21"/>
                <w:szCs w:val="21"/>
                <w:u w:val="none"/>
                <w:lang w:val="en-US" w:eastAsia="zh-CN"/>
              </w:rPr>
              <w:t>/元</w:t>
            </w: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49FE4A0">
            <w:pPr>
              <w:keepNext w:val="0"/>
              <w:keepLines w:val="0"/>
              <w:widowControl/>
              <w:suppressLineNumbers w:val="0"/>
              <w:jc w:val="center"/>
              <w:textAlignment w:val="center"/>
              <w:rPr>
                <w:rFonts w:hint="eastAsia" w:ascii="宋体" w:hAnsi="宋体" w:cs="宋体"/>
                <w:b/>
                <w:szCs w:val="21"/>
                <w:lang w:val="en-US" w:eastAsia="zh-CN"/>
              </w:rPr>
            </w:pPr>
            <w:r>
              <w:rPr>
                <w:rFonts w:hint="eastAsia" w:ascii="宋体" w:hAnsi="宋体" w:eastAsia="宋体" w:cs="宋体"/>
                <w:b/>
                <w:i w:val="0"/>
                <w:color w:val="000000"/>
                <w:kern w:val="0"/>
                <w:sz w:val="21"/>
                <w:szCs w:val="21"/>
                <w:u w:val="none"/>
                <w:lang w:val="en-US" w:eastAsia="zh-CN" w:bidi="ar"/>
              </w:rPr>
              <w:t>备注</w:t>
            </w:r>
          </w:p>
        </w:tc>
      </w:tr>
      <w:tr w14:paraId="74B05E45">
        <w:tblPrEx>
          <w:tblCellMar>
            <w:top w:w="0" w:type="dxa"/>
            <w:left w:w="0" w:type="dxa"/>
            <w:bottom w:w="0" w:type="dxa"/>
            <w:right w:w="0" w:type="dxa"/>
          </w:tblCellMar>
        </w:tblPrEx>
        <w:trPr>
          <w:trHeight w:val="352" w:hRule="exact"/>
        </w:trPr>
        <w:tc>
          <w:tcPr>
            <w:tcW w:w="11365" w:type="dxa"/>
            <w:gridSpan w:val="8"/>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E695C05">
            <w:pPr>
              <w:jc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居家养老照护区</w:t>
            </w:r>
          </w:p>
        </w:tc>
      </w:tr>
      <w:tr w14:paraId="40765D01">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024D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rPr>
              <w:t>1</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CD6D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适老布艺沙发</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29E1E">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9B26A38">
            <w:pPr>
              <w:widowControl/>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06CEADF1">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87A2712">
            <w:pPr>
              <w:widowControl/>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4984EC8F">
            <w:pPr>
              <w:widowControl/>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658BB43C">
            <w:pPr>
              <w:widowControl/>
              <w:jc w:val="center"/>
              <w:rPr>
                <w:rFonts w:hint="eastAsia" w:ascii="宋体" w:hAnsi="宋体" w:eastAsia="宋体" w:cs="宋体"/>
                <w:i w:val="0"/>
                <w:color w:val="000000"/>
                <w:sz w:val="21"/>
                <w:szCs w:val="21"/>
                <w:u w:val="none"/>
              </w:rPr>
            </w:pPr>
          </w:p>
        </w:tc>
      </w:tr>
      <w:tr w14:paraId="0AC9D3F5">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9EBE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2</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B746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茶几</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FD7C0">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2A88030">
            <w:pPr>
              <w:jc w:val="center"/>
              <w:rPr>
                <w:rFonts w:hint="eastAsia" w:ascii="宋体" w:hAnsi="宋体" w:eastAsia="宋体" w:cs="宋体"/>
                <w:i w:val="0"/>
                <w:color w:val="000000"/>
                <w:sz w:val="21"/>
                <w:szCs w:val="21"/>
                <w:u w:val="none"/>
                <w:lang w:val="en-US" w:eastAsia="zh-CN"/>
              </w:rPr>
            </w:pPr>
          </w:p>
        </w:tc>
        <w:tc>
          <w:tcPr>
            <w:tcW w:w="66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9EF377C">
            <w:pPr>
              <w:widowControl/>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AA2A553">
            <w:pPr>
              <w:jc w:val="center"/>
              <w:rPr>
                <w:rFonts w:hint="eastAsia" w:ascii="宋体" w:hAnsi="宋体" w:eastAsia="宋体" w:cs="宋体"/>
                <w:i w:val="0"/>
                <w:color w:val="000000"/>
                <w:sz w:val="21"/>
                <w:szCs w:val="21"/>
                <w:u w:val="none"/>
                <w:lang w:val="en-US" w:eastAsia="zh-CN"/>
              </w:rPr>
            </w:pP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2CADFC4E">
            <w:pPr>
              <w:jc w:val="center"/>
              <w:rPr>
                <w:rFonts w:hint="eastAsia" w:ascii="宋体" w:hAnsi="宋体" w:eastAsia="宋体" w:cs="宋体"/>
                <w:i w:val="0"/>
                <w:color w:val="000000"/>
                <w:sz w:val="21"/>
                <w:szCs w:val="21"/>
                <w:u w:val="none"/>
                <w:lang w:val="en-US" w:eastAsia="zh-CN"/>
              </w:rPr>
            </w:pPr>
          </w:p>
        </w:tc>
        <w:tc>
          <w:tcPr>
            <w:tcW w:w="108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4F2AE687">
            <w:pPr>
              <w:jc w:val="center"/>
              <w:rPr>
                <w:rFonts w:hint="eastAsia" w:ascii="宋体" w:hAnsi="宋体" w:eastAsia="宋体" w:cs="宋体"/>
                <w:i w:val="0"/>
                <w:color w:val="000000"/>
                <w:sz w:val="21"/>
                <w:szCs w:val="21"/>
                <w:u w:val="none"/>
                <w:lang w:val="en-US" w:eastAsia="zh-CN"/>
              </w:rPr>
            </w:pPr>
          </w:p>
        </w:tc>
      </w:tr>
      <w:tr w14:paraId="3A28832D">
        <w:tblPrEx>
          <w:tblCellMar>
            <w:top w:w="0" w:type="dxa"/>
            <w:left w:w="0" w:type="dxa"/>
            <w:bottom w:w="0" w:type="dxa"/>
            <w:right w:w="0" w:type="dxa"/>
          </w:tblCellMar>
        </w:tblPrEx>
        <w:trPr>
          <w:trHeight w:val="562"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695A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3</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B6B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手持式 30 倍放大镜</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5DB0E">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F220A82">
            <w:pPr>
              <w:snapToGrid w:val="0"/>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46B9FF3A">
            <w:pPr>
              <w:widowControl/>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0AD9F475">
            <w:pPr>
              <w:snapToGrid w:val="0"/>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5B6A52E9">
            <w:pPr>
              <w:snapToGrid w:val="0"/>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106B789A">
            <w:pPr>
              <w:snapToGrid w:val="0"/>
              <w:jc w:val="center"/>
              <w:rPr>
                <w:rFonts w:hint="eastAsia" w:ascii="宋体" w:hAnsi="宋体" w:eastAsia="宋体" w:cs="宋体"/>
                <w:i w:val="0"/>
                <w:color w:val="000000"/>
                <w:sz w:val="21"/>
                <w:szCs w:val="21"/>
                <w:u w:val="none"/>
              </w:rPr>
            </w:pPr>
          </w:p>
        </w:tc>
      </w:tr>
      <w:tr w14:paraId="4315E88D">
        <w:tblPrEx>
          <w:tblCellMar>
            <w:top w:w="0" w:type="dxa"/>
            <w:left w:w="0" w:type="dxa"/>
            <w:bottom w:w="0" w:type="dxa"/>
            <w:right w:w="0" w:type="dxa"/>
          </w:tblCellMar>
        </w:tblPrEx>
        <w:trPr>
          <w:trHeight w:val="492"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D881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4</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B66A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适老化床头柜</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3DAB8">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E5BCC97">
            <w:pPr>
              <w:snapToGrid w:val="0"/>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553839E1">
            <w:pPr>
              <w:widowControl/>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646F4142">
            <w:pPr>
              <w:widowControl/>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2AB5085C">
            <w:pPr>
              <w:widowControl/>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18C72EFF">
            <w:pPr>
              <w:widowControl/>
              <w:jc w:val="center"/>
              <w:rPr>
                <w:rFonts w:hint="eastAsia" w:ascii="宋体" w:hAnsi="宋体" w:eastAsia="宋体" w:cs="宋体"/>
                <w:i w:val="0"/>
                <w:color w:val="000000"/>
                <w:sz w:val="21"/>
                <w:szCs w:val="21"/>
                <w:u w:val="none"/>
              </w:rPr>
            </w:pPr>
          </w:p>
        </w:tc>
      </w:tr>
      <w:tr w14:paraId="45AC3ECA">
        <w:tblPrEx>
          <w:tblCellMar>
            <w:top w:w="0" w:type="dxa"/>
            <w:left w:w="0" w:type="dxa"/>
            <w:bottom w:w="0" w:type="dxa"/>
            <w:right w:w="0" w:type="dxa"/>
          </w:tblCellMar>
        </w:tblPrEx>
        <w:trPr>
          <w:trHeight w:val="462"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7A3F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5</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163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居家床</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08B66">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B060914">
            <w:pPr>
              <w:snapToGrid w:val="0"/>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E8645E9">
            <w:pPr>
              <w:widowControl/>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031C05E">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A38C07B">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0FE5B19">
            <w:pPr>
              <w:jc w:val="center"/>
              <w:rPr>
                <w:rFonts w:hint="eastAsia" w:ascii="宋体" w:hAnsi="宋体" w:eastAsia="宋体" w:cs="宋体"/>
                <w:i w:val="0"/>
                <w:color w:val="000000"/>
                <w:sz w:val="21"/>
                <w:szCs w:val="21"/>
                <w:u w:val="none"/>
              </w:rPr>
            </w:pPr>
          </w:p>
        </w:tc>
      </w:tr>
      <w:tr w14:paraId="518848EF">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B35B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6</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C7B4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老年护理模拟人（女性）</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FF512">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9609AD1">
            <w:pPr>
              <w:snapToGrid w:val="0"/>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7C90F60">
            <w:pPr>
              <w:widowControl/>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2E453B0">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144794C">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46BC23A">
            <w:pPr>
              <w:jc w:val="center"/>
              <w:rPr>
                <w:rFonts w:hint="eastAsia" w:ascii="宋体" w:hAnsi="宋体" w:eastAsia="宋体" w:cs="宋体"/>
                <w:i w:val="0"/>
                <w:color w:val="000000"/>
                <w:sz w:val="21"/>
                <w:szCs w:val="21"/>
                <w:u w:val="none"/>
              </w:rPr>
            </w:pPr>
          </w:p>
        </w:tc>
      </w:tr>
      <w:tr w14:paraId="4671C0FA">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8DAC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7</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AAE6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适老化衣柜</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41CE7">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87D7219">
            <w:pPr>
              <w:snapToGrid w:val="0"/>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AE5CF38">
            <w:pPr>
              <w:widowControl/>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44A71D9">
            <w:pPr>
              <w:snapToGrid w:val="0"/>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20186C8">
            <w:pPr>
              <w:snapToGrid w:val="0"/>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55505FF">
            <w:pPr>
              <w:snapToGrid w:val="0"/>
              <w:jc w:val="center"/>
              <w:rPr>
                <w:rFonts w:hint="eastAsia" w:ascii="宋体" w:hAnsi="宋体" w:eastAsia="宋体" w:cs="宋体"/>
                <w:i w:val="0"/>
                <w:color w:val="000000"/>
                <w:sz w:val="21"/>
                <w:szCs w:val="21"/>
                <w:u w:val="none"/>
              </w:rPr>
            </w:pPr>
          </w:p>
        </w:tc>
      </w:tr>
      <w:tr w14:paraId="1134EC82">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1C5E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8</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3725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起居辅具包</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EE20C">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FBDA420">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21607A7">
            <w:pPr>
              <w:widowControl/>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DAB512F">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2BE3F37">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16ED3F3">
            <w:pPr>
              <w:jc w:val="center"/>
              <w:rPr>
                <w:rFonts w:hint="eastAsia" w:ascii="宋体" w:hAnsi="宋体" w:eastAsia="宋体" w:cs="宋体"/>
                <w:i w:val="0"/>
                <w:color w:val="000000"/>
                <w:sz w:val="21"/>
                <w:szCs w:val="21"/>
                <w:u w:val="none"/>
              </w:rPr>
            </w:pPr>
          </w:p>
        </w:tc>
      </w:tr>
      <w:tr w14:paraId="76490CD4">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1232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9</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1EC1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老年照护衣物</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88FE3">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7DAA0DE">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D565465">
            <w:pPr>
              <w:widowControl/>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5968E24">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40B66B3">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D6E5D4D">
            <w:pPr>
              <w:jc w:val="center"/>
              <w:rPr>
                <w:rFonts w:hint="eastAsia" w:ascii="宋体" w:hAnsi="宋体" w:eastAsia="宋体" w:cs="宋体"/>
                <w:i w:val="0"/>
                <w:color w:val="000000"/>
                <w:sz w:val="21"/>
                <w:szCs w:val="21"/>
                <w:u w:val="none"/>
              </w:rPr>
            </w:pPr>
          </w:p>
        </w:tc>
      </w:tr>
      <w:tr w14:paraId="44789FFB">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2576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10</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F68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老年照护起居室辅具套装</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07A87">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2C76BCE">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FD1B6F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D55E7F6">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83A1E2E">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366DDA8">
            <w:pPr>
              <w:jc w:val="center"/>
              <w:rPr>
                <w:rFonts w:hint="eastAsia" w:ascii="宋体" w:hAnsi="宋体" w:eastAsia="宋体" w:cs="宋体"/>
                <w:i w:val="0"/>
                <w:color w:val="000000"/>
                <w:sz w:val="21"/>
                <w:szCs w:val="21"/>
                <w:u w:val="none"/>
              </w:rPr>
            </w:pPr>
          </w:p>
        </w:tc>
      </w:tr>
      <w:tr w14:paraId="05FA75D6">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1568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11</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157F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智能洗浴机器人</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82A8D">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4289F3B">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E5B78A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961D46A">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8E08C3B">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CF9CCC9">
            <w:pPr>
              <w:jc w:val="center"/>
              <w:rPr>
                <w:rFonts w:hint="eastAsia" w:ascii="宋体" w:hAnsi="宋体" w:eastAsia="宋体" w:cs="宋体"/>
                <w:i w:val="0"/>
                <w:color w:val="000000"/>
                <w:sz w:val="21"/>
                <w:szCs w:val="21"/>
                <w:u w:val="none"/>
              </w:rPr>
            </w:pPr>
          </w:p>
        </w:tc>
      </w:tr>
      <w:tr w14:paraId="6265BDC2">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3913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sz w:val="21"/>
                <w:szCs w:val="21"/>
                <w:highlight w:val="none"/>
                <w:lang w:val="en-US" w:eastAsia="zh-CN"/>
              </w:rPr>
              <w:t>12</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F455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0"/>
                <w:sz w:val="21"/>
                <w:szCs w:val="21"/>
                <w:lang w:val="en-US" w:eastAsia="zh-CN" w:bidi="ar"/>
              </w:rPr>
            </w:pPr>
            <w:r>
              <w:rPr>
                <w:rFonts w:hint="eastAsia" w:ascii="宋体" w:hAnsi="宋体" w:eastAsia="宋体" w:cs="宋体"/>
                <w:sz w:val="21"/>
                <w:szCs w:val="21"/>
                <w:highlight w:val="none"/>
                <w:lang w:val="en-US" w:eastAsia="zh-CN"/>
              </w:rPr>
              <w:t>适老化洗手盆</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E9CE0">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D5A7DE0">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CB66927">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86C08E6">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5383B0E">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3FC475D">
            <w:pPr>
              <w:jc w:val="center"/>
              <w:rPr>
                <w:rFonts w:hint="eastAsia" w:ascii="宋体" w:hAnsi="宋体" w:eastAsia="宋体" w:cs="宋体"/>
                <w:i w:val="0"/>
                <w:color w:val="000000"/>
                <w:sz w:val="21"/>
                <w:szCs w:val="21"/>
                <w:u w:val="none"/>
              </w:rPr>
            </w:pPr>
          </w:p>
        </w:tc>
      </w:tr>
      <w:tr w14:paraId="609A6D6E">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4CE4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sz w:val="21"/>
                <w:szCs w:val="21"/>
                <w:highlight w:val="none"/>
                <w:lang w:val="en-US" w:eastAsia="zh-CN"/>
              </w:rPr>
              <w:t>13</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0076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0"/>
                <w:sz w:val="21"/>
                <w:szCs w:val="21"/>
                <w:lang w:val="en-US" w:eastAsia="zh-CN" w:bidi="ar"/>
              </w:rPr>
            </w:pPr>
            <w:r>
              <w:rPr>
                <w:rFonts w:hint="eastAsia" w:ascii="宋体" w:hAnsi="宋体" w:eastAsia="宋体" w:cs="宋体"/>
                <w:sz w:val="21"/>
                <w:szCs w:val="21"/>
                <w:highlight w:val="none"/>
                <w:lang w:val="en-US" w:eastAsia="zh-CN"/>
              </w:rPr>
              <w:t>适老化马桶</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E06F2">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D05479D">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DFAC08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3E9252F">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FCA550D">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205F10A">
            <w:pPr>
              <w:jc w:val="center"/>
              <w:rPr>
                <w:rFonts w:hint="eastAsia" w:ascii="宋体" w:hAnsi="宋体" w:eastAsia="宋体" w:cs="宋体"/>
                <w:i w:val="0"/>
                <w:color w:val="000000"/>
                <w:sz w:val="21"/>
                <w:szCs w:val="21"/>
                <w:u w:val="none"/>
              </w:rPr>
            </w:pPr>
          </w:p>
        </w:tc>
      </w:tr>
      <w:tr w14:paraId="1FE705C8">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88D6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sz w:val="21"/>
                <w:szCs w:val="21"/>
                <w:highlight w:val="none"/>
                <w:lang w:val="en-US" w:eastAsia="zh-CN"/>
              </w:rPr>
              <w:t>14</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6737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0"/>
                <w:sz w:val="21"/>
                <w:szCs w:val="21"/>
                <w:lang w:val="en-US" w:eastAsia="zh-CN" w:bidi="ar"/>
              </w:rPr>
            </w:pPr>
            <w:r>
              <w:rPr>
                <w:rFonts w:hint="eastAsia" w:ascii="宋体" w:hAnsi="宋体" w:eastAsia="宋体" w:cs="宋体"/>
                <w:sz w:val="21"/>
                <w:szCs w:val="21"/>
                <w:highlight w:val="none"/>
                <w:lang w:val="en-US" w:eastAsia="zh-CN"/>
              </w:rPr>
              <w:t>电动升降桌</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6302B">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D543C33">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D4B2BDA">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F146DFD">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3A3FD7E">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24D4DA1">
            <w:pPr>
              <w:jc w:val="center"/>
              <w:rPr>
                <w:rFonts w:hint="eastAsia" w:ascii="宋体" w:hAnsi="宋体" w:eastAsia="宋体" w:cs="宋体"/>
                <w:i w:val="0"/>
                <w:color w:val="000000"/>
                <w:sz w:val="21"/>
                <w:szCs w:val="21"/>
                <w:u w:val="none"/>
              </w:rPr>
            </w:pPr>
          </w:p>
        </w:tc>
      </w:tr>
      <w:tr w14:paraId="444D24F6">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9F5F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sz w:val="21"/>
                <w:szCs w:val="21"/>
                <w:highlight w:val="none"/>
                <w:lang w:val="en-US" w:eastAsia="zh-CN"/>
              </w:rPr>
              <w:t>15</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E515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0"/>
                <w:sz w:val="21"/>
                <w:szCs w:val="21"/>
                <w:lang w:val="en-US" w:eastAsia="zh-CN" w:bidi="ar"/>
              </w:rPr>
            </w:pPr>
            <w:r>
              <w:rPr>
                <w:rFonts w:hint="eastAsia" w:ascii="宋体" w:hAnsi="宋体" w:eastAsia="宋体" w:cs="宋体"/>
                <w:sz w:val="21"/>
                <w:szCs w:val="21"/>
                <w:highlight w:val="none"/>
                <w:lang w:val="en-US" w:eastAsia="zh-CN"/>
              </w:rPr>
              <w:t>适老椅</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6A71C">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B4DE275">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D0232C1">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4</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E01933A">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7CA779">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66AA0A1">
            <w:pPr>
              <w:jc w:val="center"/>
              <w:rPr>
                <w:rFonts w:hint="eastAsia" w:ascii="宋体" w:hAnsi="宋体" w:eastAsia="宋体" w:cs="宋体"/>
                <w:i w:val="0"/>
                <w:color w:val="000000"/>
                <w:sz w:val="21"/>
                <w:szCs w:val="21"/>
                <w:u w:val="none"/>
              </w:rPr>
            </w:pPr>
          </w:p>
        </w:tc>
      </w:tr>
      <w:tr w14:paraId="5DCE8661">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5F77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sz w:val="21"/>
                <w:szCs w:val="21"/>
                <w:highlight w:val="none"/>
                <w:lang w:val="en-US" w:eastAsia="zh-CN"/>
              </w:rPr>
              <w:t>16</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7E8F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0"/>
                <w:sz w:val="21"/>
                <w:szCs w:val="21"/>
                <w:lang w:val="en-US" w:eastAsia="zh-CN" w:bidi="ar"/>
              </w:rPr>
            </w:pPr>
            <w:r>
              <w:rPr>
                <w:rFonts w:hint="eastAsia" w:ascii="宋体" w:hAnsi="宋体" w:eastAsia="宋体" w:cs="宋体"/>
                <w:sz w:val="21"/>
                <w:szCs w:val="21"/>
                <w:highlight w:val="none"/>
                <w:lang w:val="en-US" w:eastAsia="zh-CN"/>
              </w:rPr>
              <w:t>适老化餐具</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9A761">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D26B3F1">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4FFF4BB">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94780E7">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6C8626A">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EDAD32B">
            <w:pPr>
              <w:jc w:val="center"/>
              <w:rPr>
                <w:rFonts w:hint="eastAsia" w:ascii="宋体" w:hAnsi="宋体" w:eastAsia="宋体" w:cs="宋体"/>
                <w:i w:val="0"/>
                <w:color w:val="000000"/>
                <w:sz w:val="21"/>
                <w:szCs w:val="21"/>
                <w:u w:val="none"/>
              </w:rPr>
            </w:pPr>
          </w:p>
        </w:tc>
      </w:tr>
      <w:tr w14:paraId="740EAC67">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E87D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sz w:val="21"/>
                <w:szCs w:val="21"/>
                <w:highlight w:val="none"/>
                <w:lang w:val="en-US" w:eastAsia="zh-CN"/>
              </w:rPr>
              <w:t>17</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A175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老年人膳食宝塔模型</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A9D91">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B922C1A">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C8F0505">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B1A6504">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EC52F07">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630ED94">
            <w:pPr>
              <w:jc w:val="center"/>
              <w:rPr>
                <w:rFonts w:hint="eastAsia" w:ascii="宋体" w:hAnsi="宋体" w:eastAsia="宋体" w:cs="宋体"/>
                <w:i w:val="0"/>
                <w:color w:val="000000"/>
                <w:sz w:val="21"/>
                <w:szCs w:val="21"/>
                <w:u w:val="none"/>
              </w:rPr>
            </w:pPr>
          </w:p>
        </w:tc>
      </w:tr>
      <w:tr w14:paraId="5A839359">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C281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sz w:val="21"/>
                <w:szCs w:val="21"/>
                <w:highlight w:val="none"/>
                <w:lang w:val="en-US" w:eastAsia="zh-CN"/>
              </w:rPr>
              <w:t>18</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9D82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糖尿病人三正餐三 加餐 2000 大卡模型</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EBF9D">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13952A8">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6291B5">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8502417">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AAF5DC3">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F6CDFDB">
            <w:pPr>
              <w:jc w:val="center"/>
              <w:rPr>
                <w:rFonts w:hint="eastAsia" w:ascii="宋体" w:hAnsi="宋体" w:eastAsia="宋体" w:cs="宋体"/>
                <w:i w:val="0"/>
                <w:color w:val="000000"/>
                <w:sz w:val="21"/>
                <w:szCs w:val="21"/>
                <w:u w:val="none"/>
              </w:rPr>
            </w:pPr>
          </w:p>
        </w:tc>
      </w:tr>
      <w:tr w14:paraId="0C26649F">
        <w:tblPrEx>
          <w:tblCellMar>
            <w:top w:w="0" w:type="dxa"/>
            <w:left w:w="0" w:type="dxa"/>
            <w:bottom w:w="0" w:type="dxa"/>
            <w:right w:w="0" w:type="dxa"/>
          </w:tblCellMar>
        </w:tblPrEx>
        <w:trPr>
          <w:trHeight w:val="772"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9C6C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sz w:val="21"/>
                <w:szCs w:val="21"/>
                <w:highlight w:val="none"/>
                <w:lang w:val="en-US" w:eastAsia="zh-CN"/>
              </w:rPr>
              <w:t>19</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45F4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21"/>
                <w:szCs w:val="21"/>
                <w:lang w:val="en-US" w:eastAsia="zh-CN" w:bidi="ar"/>
              </w:rPr>
            </w:pPr>
            <w:r>
              <w:rPr>
                <w:rFonts w:hint="eastAsia" w:ascii="Times New Roman" w:hAnsi="Times New Roman" w:eastAsia="宋体" w:cs="Times New Roman"/>
                <w:color w:val="auto"/>
                <w:sz w:val="21"/>
                <w:szCs w:val="21"/>
                <w:highlight w:val="none"/>
                <w:lang w:val="en-US" w:eastAsia="zh-CN"/>
              </w:rPr>
              <w:t>居家老年照护多功能机器人</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6328C">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A4B3498">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2BD4ADE">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51F5110">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BE594E">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E2B53AB">
            <w:pPr>
              <w:jc w:val="center"/>
              <w:rPr>
                <w:rFonts w:hint="eastAsia" w:ascii="宋体" w:hAnsi="宋体" w:eastAsia="宋体" w:cs="宋体"/>
                <w:i w:val="0"/>
                <w:color w:val="000000"/>
                <w:sz w:val="21"/>
                <w:szCs w:val="21"/>
                <w:u w:val="none"/>
              </w:rPr>
            </w:pPr>
          </w:p>
        </w:tc>
      </w:tr>
      <w:tr w14:paraId="0D3DAC7A">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9234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sz w:val="21"/>
                <w:szCs w:val="21"/>
                <w:highlight w:val="none"/>
                <w:lang w:val="en-US" w:eastAsia="zh-CN"/>
              </w:rPr>
              <w:t>20</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5219F">
            <w:pPr>
              <w:keepNext w:val="0"/>
              <w:keepLines w:val="0"/>
              <w:widowControl/>
              <w:suppressLineNumbers w:val="0"/>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电动升降灶</w:t>
            </w:r>
            <w:r>
              <w:rPr>
                <w:rFonts w:hint="eastAsia" w:ascii="宋体" w:hAnsi="宋体" w:eastAsia="宋体" w:cs="宋体"/>
                <w:i w:val="0"/>
                <w:iCs w:val="0"/>
                <w:color w:val="000000"/>
                <w:kern w:val="0"/>
                <w:sz w:val="21"/>
                <w:szCs w:val="21"/>
                <w:u w:val="none"/>
                <w:lang w:val="en-US" w:eastAsia="zh-CN" w:bidi="ar"/>
              </w:rPr>
              <w:t>台</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6BF20">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AB536D3">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4FB4802">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EE44514">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460EAA3">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339C310">
            <w:pPr>
              <w:jc w:val="center"/>
              <w:rPr>
                <w:rFonts w:hint="eastAsia" w:ascii="宋体" w:hAnsi="宋体" w:eastAsia="宋体" w:cs="宋体"/>
                <w:i w:val="0"/>
                <w:color w:val="000000"/>
                <w:sz w:val="21"/>
                <w:szCs w:val="21"/>
                <w:u w:val="none"/>
              </w:rPr>
            </w:pPr>
          </w:p>
        </w:tc>
      </w:tr>
      <w:tr w14:paraId="4E825A20">
        <w:tblPrEx>
          <w:tblCellMar>
            <w:top w:w="0" w:type="dxa"/>
            <w:left w:w="0" w:type="dxa"/>
            <w:bottom w:w="0" w:type="dxa"/>
            <w:right w:w="0" w:type="dxa"/>
          </w:tblCellMar>
        </w:tblPrEx>
        <w:trPr>
          <w:trHeight w:val="567" w:hRule="exact"/>
        </w:trPr>
        <w:tc>
          <w:tcPr>
            <w:tcW w:w="11365" w:type="dxa"/>
            <w:gridSpan w:val="8"/>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42DEDC6">
            <w:pPr>
              <w:jc w:val="center"/>
              <w:rPr>
                <w:rFonts w:hint="eastAsia" w:ascii="宋体" w:hAnsi="宋体" w:eastAsia="宋体" w:cs="宋体"/>
                <w:i w:val="0"/>
                <w:color w:val="000000"/>
                <w:sz w:val="21"/>
                <w:szCs w:val="21"/>
                <w:u w:val="none"/>
              </w:rPr>
            </w:pPr>
            <w:r>
              <w:rPr>
                <w:rFonts w:hint="eastAsia" w:ascii="宋体" w:hAnsi="宋体" w:eastAsia="宋体" w:cs="宋体"/>
                <w:b/>
                <w:bCs/>
                <w:sz w:val="21"/>
                <w:szCs w:val="21"/>
                <w:highlight w:val="none"/>
                <w:lang w:val="en-US" w:eastAsia="zh-CN"/>
              </w:rPr>
              <w:t>老年模拟体验区</w:t>
            </w:r>
          </w:p>
        </w:tc>
      </w:tr>
      <w:tr w14:paraId="3F8C75B0">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7D6F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21</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E4DD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bidi="ar"/>
              </w:rPr>
            </w:pPr>
            <w:r>
              <w:rPr>
                <w:rFonts w:hint="eastAsia" w:ascii="宋体" w:hAnsi="宋体" w:eastAsia="宋体" w:cs="宋体"/>
                <w:sz w:val="21"/>
                <w:szCs w:val="21"/>
                <w:highlight w:val="none"/>
                <w:lang w:val="en-US" w:eastAsia="zh-CN"/>
              </w:rPr>
              <w:t>老年人行动体验装置</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29C85">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C7E071F">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F0B29B5">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26B0B23">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1BCC208">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35B2BAA">
            <w:pPr>
              <w:jc w:val="center"/>
              <w:rPr>
                <w:rFonts w:hint="eastAsia" w:ascii="宋体" w:hAnsi="宋体" w:eastAsia="宋体" w:cs="宋体"/>
                <w:i w:val="0"/>
                <w:color w:val="000000"/>
                <w:sz w:val="21"/>
                <w:szCs w:val="21"/>
                <w:u w:val="none"/>
              </w:rPr>
            </w:pPr>
          </w:p>
        </w:tc>
      </w:tr>
      <w:tr w14:paraId="3D2976D0">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4E5F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22</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9007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bidi="ar"/>
              </w:rPr>
            </w:pPr>
            <w:r>
              <w:rPr>
                <w:rFonts w:hint="eastAsia" w:ascii="宋体" w:hAnsi="宋体" w:eastAsia="宋体" w:cs="宋体"/>
                <w:sz w:val="21"/>
                <w:szCs w:val="21"/>
                <w:highlight w:val="none"/>
                <w:lang w:val="en-US" w:eastAsia="zh-CN"/>
              </w:rPr>
              <w:t>偏瘫病人行动体验装置</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BCF30">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B633C56">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D832564">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9453ECC">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21509FE">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ABB7ADD">
            <w:pPr>
              <w:jc w:val="center"/>
              <w:rPr>
                <w:rFonts w:hint="eastAsia" w:ascii="宋体" w:hAnsi="宋体" w:eastAsia="宋体" w:cs="宋体"/>
                <w:i w:val="0"/>
                <w:color w:val="000000"/>
                <w:sz w:val="21"/>
                <w:szCs w:val="21"/>
                <w:u w:val="none"/>
              </w:rPr>
            </w:pPr>
          </w:p>
        </w:tc>
      </w:tr>
      <w:tr w14:paraId="5BF96E08">
        <w:tblPrEx>
          <w:tblCellMar>
            <w:top w:w="0" w:type="dxa"/>
            <w:left w:w="0" w:type="dxa"/>
            <w:bottom w:w="0" w:type="dxa"/>
            <w:right w:w="0" w:type="dxa"/>
          </w:tblCellMar>
        </w:tblPrEx>
        <w:trPr>
          <w:trHeight w:val="567" w:hRule="exact"/>
        </w:trPr>
        <w:tc>
          <w:tcPr>
            <w:tcW w:w="11365" w:type="dxa"/>
            <w:gridSpan w:val="8"/>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6801C2C">
            <w:pPr>
              <w:jc w:val="center"/>
              <w:rPr>
                <w:rFonts w:hint="eastAsia" w:ascii="宋体" w:hAnsi="宋体" w:eastAsia="宋体" w:cs="宋体"/>
                <w:i w:val="0"/>
                <w:color w:val="000000"/>
                <w:sz w:val="21"/>
                <w:szCs w:val="21"/>
                <w:u w:val="none"/>
              </w:rPr>
            </w:pPr>
            <w:r>
              <w:rPr>
                <w:rFonts w:hint="eastAsia" w:ascii="宋体" w:hAnsi="宋体" w:eastAsia="宋体" w:cs="宋体"/>
                <w:b/>
                <w:bCs/>
                <w:sz w:val="21"/>
                <w:szCs w:val="21"/>
                <w:highlight w:val="none"/>
                <w:lang w:val="en-US" w:eastAsia="zh-CN"/>
              </w:rPr>
              <w:t>机构养老区</w:t>
            </w:r>
          </w:p>
        </w:tc>
      </w:tr>
      <w:tr w14:paraId="35FE064E">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71F9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23</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9B66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智能多功能护理床</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329FE">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A5D4B16">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0A9C318">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1FAEE45">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CC896EE">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7620F6D">
            <w:pPr>
              <w:jc w:val="center"/>
              <w:rPr>
                <w:rFonts w:hint="eastAsia" w:ascii="宋体" w:hAnsi="宋体" w:eastAsia="宋体" w:cs="宋体"/>
                <w:i w:val="0"/>
                <w:color w:val="000000"/>
                <w:sz w:val="21"/>
                <w:szCs w:val="21"/>
                <w:u w:val="none"/>
              </w:rPr>
            </w:pPr>
          </w:p>
        </w:tc>
      </w:tr>
      <w:tr w14:paraId="1AF5933D">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4993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24</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72F0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多功能病床（常规）</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F39BF">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0D0783A">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A22EC57">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E46AB87">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E76E6D9">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0F2E7DC">
            <w:pPr>
              <w:jc w:val="center"/>
              <w:rPr>
                <w:rFonts w:hint="eastAsia" w:ascii="宋体" w:hAnsi="宋体" w:eastAsia="宋体" w:cs="宋体"/>
                <w:i w:val="0"/>
                <w:color w:val="000000"/>
                <w:sz w:val="21"/>
                <w:szCs w:val="21"/>
                <w:u w:val="none"/>
              </w:rPr>
            </w:pPr>
          </w:p>
        </w:tc>
      </w:tr>
      <w:tr w14:paraId="0F8D77C8">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142B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25</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8270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智能防摔倒马甲</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31E85">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46E3DC8">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16CEBE6">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5E2A826">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1D35EB0">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4F8336B">
            <w:pPr>
              <w:jc w:val="center"/>
              <w:rPr>
                <w:rFonts w:hint="eastAsia" w:ascii="宋体" w:hAnsi="宋体" w:eastAsia="宋体" w:cs="宋体"/>
                <w:i w:val="0"/>
                <w:color w:val="000000"/>
                <w:sz w:val="21"/>
                <w:szCs w:val="21"/>
                <w:u w:val="none"/>
              </w:rPr>
            </w:pPr>
          </w:p>
        </w:tc>
      </w:tr>
      <w:tr w14:paraId="4E2B2674">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8A5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26</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3315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智能尿湿报警器</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F0F20">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FDA43B9">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893B094">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B866C88">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ED347C2">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730A036">
            <w:pPr>
              <w:jc w:val="center"/>
              <w:rPr>
                <w:rFonts w:hint="eastAsia" w:ascii="宋体" w:hAnsi="宋体" w:eastAsia="宋体" w:cs="宋体"/>
                <w:i w:val="0"/>
                <w:color w:val="000000"/>
                <w:sz w:val="21"/>
                <w:szCs w:val="21"/>
                <w:u w:val="none"/>
              </w:rPr>
            </w:pPr>
          </w:p>
        </w:tc>
      </w:tr>
      <w:tr w14:paraId="436716DF">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FBE6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27</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1F24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成人智能专用护理裤</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F89CF">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824A518">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7C201DF">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A87613F">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766B01B">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A13A9DF">
            <w:pPr>
              <w:jc w:val="center"/>
              <w:rPr>
                <w:rFonts w:hint="eastAsia" w:ascii="宋体" w:hAnsi="宋体" w:eastAsia="宋体" w:cs="宋体"/>
                <w:i w:val="0"/>
                <w:color w:val="000000"/>
                <w:sz w:val="21"/>
                <w:szCs w:val="21"/>
                <w:u w:val="none"/>
              </w:rPr>
            </w:pPr>
          </w:p>
        </w:tc>
      </w:tr>
      <w:tr w14:paraId="4A28F915">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BF87A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28</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DB7E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拐杖</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7F8F5">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DD2385D">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E18E19D">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4</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CAFC017">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BC1F85F">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45889E4">
            <w:pPr>
              <w:jc w:val="center"/>
              <w:rPr>
                <w:rFonts w:hint="eastAsia" w:ascii="宋体" w:hAnsi="宋体" w:eastAsia="宋体" w:cs="宋体"/>
                <w:i w:val="0"/>
                <w:color w:val="000000"/>
                <w:sz w:val="21"/>
                <w:szCs w:val="21"/>
                <w:u w:val="none"/>
              </w:rPr>
            </w:pPr>
          </w:p>
        </w:tc>
      </w:tr>
      <w:tr w14:paraId="7B61D60E">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B827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29</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0F67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智能型洗头车</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9FE26">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7F5080F">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3079EA7">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EAB1B80">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2F95DFE">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6B56D7B">
            <w:pPr>
              <w:jc w:val="center"/>
              <w:rPr>
                <w:rFonts w:hint="eastAsia" w:ascii="宋体" w:hAnsi="宋体" w:eastAsia="宋体" w:cs="宋体"/>
                <w:i w:val="0"/>
                <w:color w:val="000000"/>
                <w:sz w:val="21"/>
                <w:szCs w:val="21"/>
                <w:u w:val="none"/>
              </w:rPr>
            </w:pPr>
          </w:p>
        </w:tc>
      </w:tr>
      <w:tr w14:paraId="74810032">
        <w:tblPrEx>
          <w:tblCellMar>
            <w:top w:w="0" w:type="dxa"/>
            <w:left w:w="0" w:type="dxa"/>
            <w:bottom w:w="0" w:type="dxa"/>
            <w:right w:w="0" w:type="dxa"/>
          </w:tblCellMar>
        </w:tblPrEx>
        <w:trPr>
          <w:trHeight w:val="567" w:hRule="exact"/>
        </w:trPr>
        <w:tc>
          <w:tcPr>
            <w:tcW w:w="11365" w:type="dxa"/>
            <w:gridSpan w:val="8"/>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63213BE">
            <w:pPr>
              <w:jc w:val="center"/>
              <w:rPr>
                <w:rFonts w:hint="eastAsia" w:ascii="宋体" w:hAnsi="宋体" w:eastAsia="宋体" w:cs="宋体"/>
                <w:i w:val="0"/>
                <w:color w:val="000000"/>
                <w:sz w:val="21"/>
                <w:szCs w:val="21"/>
                <w:u w:val="none"/>
              </w:rPr>
            </w:pPr>
            <w:r>
              <w:rPr>
                <w:rFonts w:hint="eastAsia" w:ascii="宋体" w:hAnsi="宋体" w:eastAsia="宋体" w:cs="宋体"/>
                <w:b/>
                <w:bCs/>
                <w:sz w:val="21"/>
                <w:szCs w:val="21"/>
                <w:highlight w:val="none"/>
                <w:lang w:val="en-US" w:eastAsia="zh-CN"/>
              </w:rPr>
              <w:t>老年功能评估及康复区</w:t>
            </w:r>
          </w:p>
        </w:tc>
      </w:tr>
      <w:tr w14:paraId="2D942BB7">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DA29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F481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营养膳食评估软件</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C2292">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21DA477">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1E27241">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8F46B2F">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84348BE">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DBE50AC">
            <w:pPr>
              <w:jc w:val="center"/>
              <w:rPr>
                <w:rFonts w:hint="eastAsia" w:ascii="宋体" w:hAnsi="宋体" w:eastAsia="宋体" w:cs="宋体"/>
                <w:i w:val="0"/>
                <w:color w:val="000000"/>
                <w:sz w:val="21"/>
                <w:szCs w:val="21"/>
                <w:u w:val="none"/>
              </w:rPr>
            </w:pPr>
          </w:p>
        </w:tc>
      </w:tr>
      <w:tr w14:paraId="62A34149">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7D9E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31</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28E8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yellow"/>
                <w:lang w:val="en-US" w:eastAsia="zh-CN" w:bidi="ar-SA"/>
              </w:rPr>
            </w:pPr>
            <w:r>
              <w:rPr>
                <w:rFonts w:hint="eastAsia" w:ascii="宋体" w:hAnsi="宋体" w:eastAsia="宋体" w:cs="宋体"/>
                <w:sz w:val="21"/>
                <w:szCs w:val="21"/>
                <w:highlight w:val="none"/>
                <w:lang w:val="en-US" w:eastAsia="zh-CN"/>
              </w:rPr>
              <w:t>老年人能力评估管理软件系统</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1DE0E">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0FDAD97">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4E23AF2">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9F2E7CF">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2A44C4C">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C9DE2AE">
            <w:pPr>
              <w:jc w:val="center"/>
              <w:rPr>
                <w:rFonts w:hint="eastAsia" w:ascii="宋体" w:hAnsi="宋体" w:eastAsia="宋体" w:cs="宋体"/>
                <w:i w:val="0"/>
                <w:color w:val="000000"/>
                <w:sz w:val="21"/>
                <w:szCs w:val="21"/>
                <w:u w:val="none"/>
              </w:rPr>
            </w:pPr>
          </w:p>
        </w:tc>
      </w:tr>
      <w:tr w14:paraId="0D72B778">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4ECF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32</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2C1F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老年健康评估辅具包</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527BF">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1189D7F">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09B95FA">
            <w:pPr>
              <w:widowControl/>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113FC51">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87B2728">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27D5C7A">
            <w:pPr>
              <w:jc w:val="center"/>
              <w:rPr>
                <w:rFonts w:hint="eastAsia" w:ascii="宋体" w:hAnsi="宋体" w:eastAsia="宋体" w:cs="宋体"/>
                <w:i w:val="0"/>
                <w:color w:val="000000"/>
                <w:sz w:val="21"/>
                <w:szCs w:val="21"/>
                <w:u w:val="none"/>
              </w:rPr>
            </w:pPr>
          </w:p>
        </w:tc>
      </w:tr>
      <w:tr w14:paraId="651643DD">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F9CE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33</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100D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精神状态、感知觉与沟通及社会参与评</w:t>
            </w:r>
          </w:p>
          <w:p w14:paraId="45E812C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估区辅具包</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FEA09">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CF49AA1">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A528F9B">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28A2E9C">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C51DF18">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57D6F73">
            <w:pPr>
              <w:jc w:val="center"/>
              <w:rPr>
                <w:rFonts w:hint="eastAsia" w:ascii="宋体" w:hAnsi="宋体" w:eastAsia="宋体" w:cs="宋体"/>
                <w:i w:val="0"/>
                <w:color w:val="000000"/>
                <w:sz w:val="21"/>
                <w:szCs w:val="21"/>
                <w:u w:val="none"/>
              </w:rPr>
            </w:pPr>
          </w:p>
        </w:tc>
      </w:tr>
      <w:tr w14:paraId="390E6C12">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B023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34</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2E85E">
            <w:pPr>
              <w:pStyle w:val="11"/>
              <w:spacing w:before="197" w:line="227" w:lineRule="auto"/>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none"/>
                <w:lang w:val="en-US" w:eastAsia="zh-CN" w:bidi="ar-SA"/>
              </w:rPr>
              <w:t>脊柱活动测量器</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C9F7B">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47D441B">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DF17893">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2714A4D">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B9D7F5D">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AC00C0E">
            <w:pPr>
              <w:jc w:val="center"/>
              <w:rPr>
                <w:rFonts w:hint="eastAsia" w:ascii="宋体" w:hAnsi="宋体" w:eastAsia="宋体" w:cs="宋体"/>
                <w:i w:val="0"/>
                <w:color w:val="000000"/>
                <w:sz w:val="21"/>
                <w:szCs w:val="21"/>
                <w:u w:val="none"/>
              </w:rPr>
            </w:pPr>
          </w:p>
        </w:tc>
      </w:tr>
      <w:tr w14:paraId="323137DB">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07FA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35</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82B7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none"/>
                <w:lang w:val="en-US" w:eastAsia="zh-CN" w:bidi="ar-SA"/>
              </w:rPr>
              <w:t>捏力计及背力拉力计</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4A9B5">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7D7F517">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52ABCBA">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C674E05">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D4956DB">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3BB50E2">
            <w:pPr>
              <w:jc w:val="center"/>
              <w:rPr>
                <w:rFonts w:hint="eastAsia" w:ascii="宋体" w:hAnsi="宋体" w:eastAsia="宋体" w:cs="宋体"/>
                <w:i w:val="0"/>
                <w:color w:val="000000"/>
                <w:sz w:val="21"/>
                <w:szCs w:val="21"/>
                <w:u w:val="none"/>
              </w:rPr>
            </w:pPr>
          </w:p>
        </w:tc>
      </w:tr>
      <w:tr w14:paraId="61AF4E85">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A86E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36</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E4D8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站立助行器</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695F9">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0A5BC35">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45F2071">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A888A31">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98A007F">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AFB7185">
            <w:pPr>
              <w:jc w:val="center"/>
              <w:rPr>
                <w:rFonts w:hint="eastAsia" w:ascii="宋体" w:hAnsi="宋体" w:eastAsia="宋体" w:cs="宋体"/>
                <w:i w:val="0"/>
                <w:color w:val="000000"/>
                <w:sz w:val="21"/>
                <w:szCs w:val="21"/>
                <w:u w:val="none"/>
              </w:rPr>
            </w:pPr>
          </w:p>
        </w:tc>
      </w:tr>
      <w:tr w14:paraId="7F517CBA">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224AE">
            <w:pPr>
              <w:widowControl/>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37</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7C30C">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sz w:val="21"/>
                <w:szCs w:val="21"/>
                <w:highlight w:val="none"/>
                <w:lang w:val="en-US" w:eastAsia="zh-CN"/>
              </w:rPr>
              <w:t>吞咽障碍治疗仪</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A8B8E">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7D65A34">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D400747">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371A06C">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FDE5C42">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35E0D81">
            <w:pPr>
              <w:jc w:val="center"/>
              <w:rPr>
                <w:rFonts w:hint="eastAsia" w:ascii="宋体" w:hAnsi="宋体" w:eastAsia="宋体" w:cs="宋体"/>
                <w:i w:val="0"/>
                <w:color w:val="000000"/>
                <w:sz w:val="21"/>
                <w:szCs w:val="21"/>
                <w:u w:val="none"/>
              </w:rPr>
            </w:pPr>
          </w:p>
        </w:tc>
      </w:tr>
      <w:tr w14:paraId="63F82D5B">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7195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38</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AA6F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平衡功能检测训练系统</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CCA72">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CFD195E">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BECF6C7">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5EEDA0E">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85FB0F2">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6AD6086">
            <w:pPr>
              <w:jc w:val="center"/>
              <w:rPr>
                <w:rFonts w:hint="eastAsia" w:ascii="宋体" w:hAnsi="宋体" w:eastAsia="宋体" w:cs="宋体"/>
                <w:i w:val="0"/>
                <w:color w:val="000000"/>
                <w:sz w:val="21"/>
                <w:szCs w:val="21"/>
                <w:u w:val="none"/>
              </w:rPr>
            </w:pPr>
          </w:p>
        </w:tc>
      </w:tr>
      <w:tr w14:paraId="368128EA">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3BA9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39</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D045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智能助行机器人</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8AB59">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7E04EC5">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A4B3002">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4BC2784">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20EA990">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9C786CE">
            <w:pPr>
              <w:jc w:val="center"/>
              <w:rPr>
                <w:rFonts w:hint="eastAsia" w:ascii="宋体" w:hAnsi="宋体" w:eastAsia="宋体" w:cs="宋体"/>
                <w:i w:val="0"/>
                <w:color w:val="000000"/>
                <w:sz w:val="21"/>
                <w:szCs w:val="21"/>
                <w:u w:val="none"/>
              </w:rPr>
            </w:pPr>
          </w:p>
        </w:tc>
      </w:tr>
      <w:tr w14:paraId="488202F7">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845B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40</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D1EB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认知功能训练套装</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952FE">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CF4B275">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09EFE99">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73FB96A">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FB0452">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B41B7B2">
            <w:pPr>
              <w:jc w:val="center"/>
              <w:rPr>
                <w:rFonts w:hint="eastAsia" w:ascii="宋体" w:hAnsi="宋体" w:eastAsia="宋体" w:cs="宋体"/>
                <w:i w:val="0"/>
                <w:color w:val="000000"/>
                <w:sz w:val="21"/>
                <w:szCs w:val="21"/>
                <w:u w:val="none"/>
              </w:rPr>
            </w:pPr>
          </w:p>
        </w:tc>
      </w:tr>
      <w:tr w14:paraId="0B88879A">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205B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41</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1955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老年人益智思维训练玩具</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16D27">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10B9B1C">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C860C12">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4</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2E33AA9">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B7B08DF">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B411595">
            <w:pPr>
              <w:jc w:val="center"/>
              <w:rPr>
                <w:rFonts w:hint="eastAsia" w:ascii="宋体" w:hAnsi="宋体" w:eastAsia="宋体" w:cs="宋体"/>
                <w:i w:val="0"/>
                <w:color w:val="000000"/>
                <w:sz w:val="21"/>
                <w:szCs w:val="21"/>
                <w:u w:val="none"/>
              </w:rPr>
            </w:pPr>
          </w:p>
        </w:tc>
      </w:tr>
      <w:tr w14:paraId="667ACC74">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6B5E0">
            <w:pPr>
              <w:widowControl/>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42</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9FA65">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color w:val="auto"/>
                <w:sz w:val="21"/>
                <w:szCs w:val="21"/>
                <w:highlight w:val="none"/>
                <w:lang w:val="en-US" w:eastAsia="zh-CN"/>
              </w:rPr>
              <w:t>老年人康复理疗椅</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3AB10">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E89A219">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5CD3824">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48007D6">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9C70E8C">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7E5C98C">
            <w:pPr>
              <w:jc w:val="center"/>
              <w:rPr>
                <w:rFonts w:hint="eastAsia" w:ascii="宋体" w:hAnsi="宋体" w:eastAsia="宋体" w:cs="宋体"/>
                <w:i w:val="0"/>
                <w:color w:val="000000"/>
                <w:sz w:val="21"/>
                <w:szCs w:val="21"/>
                <w:u w:val="none"/>
              </w:rPr>
            </w:pPr>
          </w:p>
        </w:tc>
      </w:tr>
      <w:tr w14:paraId="7A6B0428">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8B24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43</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0D1D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偏瘫手功能康复器</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739E6">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1CC2948">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0E97C05">
            <w:pPr>
              <w:widowControl/>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4</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17C33AB">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BED155C">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B159A3C">
            <w:pPr>
              <w:jc w:val="center"/>
              <w:rPr>
                <w:rFonts w:hint="eastAsia" w:ascii="宋体" w:hAnsi="宋体" w:eastAsia="宋体" w:cs="宋体"/>
                <w:i w:val="0"/>
                <w:color w:val="000000"/>
                <w:sz w:val="21"/>
                <w:szCs w:val="21"/>
                <w:u w:val="none"/>
              </w:rPr>
            </w:pPr>
          </w:p>
        </w:tc>
      </w:tr>
      <w:tr w14:paraId="2F9EDA68">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8C89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44</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A9BD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上肢协调功能练习器（手指）</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77AE6">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D523711">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B3E525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6652783">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5F450FE">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DCEC226">
            <w:pPr>
              <w:jc w:val="center"/>
              <w:rPr>
                <w:rFonts w:hint="eastAsia" w:ascii="宋体" w:hAnsi="宋体" w:eastAsia="宋体" w:cs="宋体"/>
                <w:i w:val="0"/>
                <w:color w:val="000000"/>
                <w:sz w:val="21"/>
                <w:szCs w:val="21"/>
                <w:u w:val="none"/>
              </w:rPr>
            </w:pPr>
          </w:p>
        </w:tc>
      </w:tr>
      <w:tr w14:paraId="24326520">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8A98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45</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3F4F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训练用阶梯（双向）</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E9735">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37182A2">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2576BCF">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3BACF71">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D6BC97">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1D1E4C5">
            <w:pPr>
              <w:jc w:val="center"/>
              <w:rPr>
                <w:rFonts w:hint="eastAsia" w:ascii="宋体" w:hAnsi="宋体" w:eastAsia="宋体" w:cs="宋体"/>
                <w:i w:val="0"/>
                <w:color w:val="000000"/>
                <w:sz w:val="21"/>
                <w:szCs w:val="21"/>
                <w:u w:val="none"/>
              </w:rPr>
            </w:pPr>
          </w:p>
        </w:tc>
      </w:tr>
      <w:tr w14:paraId="6D14C439">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EB0E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46</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CB7F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bidi="ar"/>
              </w:rPr>
            </w:pPr>
            <w:r>
              <w:rPr>
                <w:rFonts w:hint="eastAsia" w:ascii="宋体" w:hAnsi="宋体" w:eastAsia="宋体" w:cs="宋体"/>
                <w:sz w:val="21"/>
                <w:szCs w:val="21"/>
                <w:highlight w:val="none"/>
                <w:lang w:val="en-US" w:eastAsia="zh-CN"/>
              </w:rPr>
              <w:t>液压式踏步器（踏步训练器）</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12593">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1B99F72">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367C28C">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475D74B">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DA4E7AA">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B686C66">
            <w:pPr>
              <w:jc w:val="center"/>
              <w:rPr>
                <w:rFonts w:hint="eastAsia" w:ascii="宋体" w:hAnsi="宋体" w:eastAsia="宋体" w:cs="宋体"/>
                <w:i w:val="0"/>
                <w:color w:val="000000"/>
                <w:sz w:val="21"/>
                <w:szCs w:val="21"/>
                <w:u w:val="none"/>
              </w:rPr>
            </w:pPr>
          </w:p>
        </w:tc>
      </w:tr>
      <w:tr w14:paraId="35AB0796">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1F72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47</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C2E1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bidi="ar"/>
              </w:rPr>
            </w:pPr>
            <w:r>
              <w:rPr>
                <w:rFonts w:hint="eastAsia" w:ascii="宋体" w:hAnsi="宋体" w:eastAsia="宋体" w:cs="宋体"/>
                <w:sz w:val="21"/>
                <w:szCs w:val="21"/>
                <w:highlight w:val="none"/>
                <w:lang w:val="en-US" w:eastAsia="zh-CN"/>
              </w:rPr>
              <w:t>防褥疮床垫</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223BE">
            <w:pPr>
              <w:snapToGrid w:val="0"/>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AEAD22B">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3BA4D0E">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p>
        </w:tc>
        <w:tc>
          <w:tcPr>
            <w:tcW w:w="10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B3E6972">
            <w:pPr>
              <w:jc w:val="center"/>
              <w:rPr>
                <w:rFonts w:hint="eastAsia" w:ascii="宋体" w:hAnsi="宋体" w:eastAsia="宋体" w:cs="宋体"/>
                <w:i w:val="0"/>
                <w:color w:val="000000"/>
                <w:sz w:val="21"/>
                <w:szCs w:val="21"/>
                <w:u w:val="none"/>
              </w:rPr>
            </w:pP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EB7687D">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930B56C">
            <w:pPr>
              <w:jc w:val="center"/>
              <w:rPr>
                <w:rFonts w:hint="eastAsia" w:ascii="宋体" w:hAnsi="宋体" w:eastAsia="宋体" w:cs="宋体"/>
                <w:i w:val="0"/>
                <w:color w:val="000000"/>
                <w:sz w:val="21"/>
                <w:szCs w:val="21"/>
                <w:u w:val="none"/>
              </w:rPr>
            </w:pPr>
          </w:p>
        </w:tc>
      </w:tr>
      <w:tr w14:paraId="6C8DA4A4">
        <w:tblPrEx>
          <w:tblCellMar>
            <w:top w:w="0" w:type="dxa"/>
            <w:left w:w="0" w:type="dxa"/>
            <w:bottom w:w="0" w:type="dxa"/>
            <w:right w:w="0" w:type="dxa"/>
          </w:tblCellMar>
        </w:tblPrEx>
        <w:trPr>
          <w:trHeight w:val="567" w:hRule="exact"/>
        </w:trPr>
        <w:tc>
          <w:tcPr>
            <w:tcW w:w="8515" w:type="dxa"/>
            <w:gridSpan w:val="6"/>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F86CA9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合计（元）</w:t>
            </w:r>
          </w:p>
        </w:tc>
        <w:tc>
          <w:tcPr>
            <w:tcW w:w="177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B952C69">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1C45D62">
            <w:pPr>
              <w:jc w:val="center"/>
              <w:rPr>
                <w:rFonts w:hint="eastAsia" w:ascii="宋体" w:hAnsi="宋体" w:eastAsia="宋体" w:cs="宋体"/>
                <w:i w:val="0"/>
                <w:color w:val="000000"/>
                <w:sz w:val="21"/>
                <w:szCs w:val="21"/>
                <w:u w:val="none"/>
              </w:rPr>
            </w:pPr>
          </w:p>
        </w:tc>
      </w:tr>
    </w:tbl>
    <w:p w14:paraId="65783000">
      <w:pPr>
        <w:pStyle w:val="6"/>
        <w:numPr>
          <w:ilvl w:val="0"/>
          <w:numId w:val="0"/>
        </w:numPr>
        <w:ind w:leftChars="0"/>
        <w:rPr>
          <w:rFonts w:hint="eastAsia" w:ascii="宋体" w:hAnsi="宋体" w:eastAsia="宋体" w:cs="宋体"/>
          <w:b/>
          <w:bCs/>
          <w:lang w:val="en-US" w:eastAsia="zh-CN"/>
        </w:rPr>
      </w:pPr>
      <w:r>
        <w:rPr>
          <w:rFonts w:hint="eastAsia" w:ascii="宋体" w:hAnsi="宋体" w:eastAsia="宋体" w:cs="宋体"/>
          <w:b/>
          <w:bCs/>
          <w:sz w:val="24"/>
          <w:szCs w:val="32"/>
          <w:lang w:val="en-US" w:eastAsia="zh-CN"/>
        </w:rPr>
        <w:br w:type="page"/>
      </w:r>
      <w:r>
        <w:rPr>
          <w:rFonts w:hint="eastAsia" w:ascii="宋体" w:hAnsi="宋体" w:eastAsia="宋体" w:cs="宋体"/>
          <w:b/>
          <w:bCs/>
          <w:sz w:val="24"/>
          <w:szCs w:val="32"/>
          <w:lang w:val="en-US" w:eastAsia="zh-CN"/>
        </w:rPr>
        <w:t>附件4-2：</w:t>
      </w:r>
      <w:r>
        <w:rPr>
          <w:rFonts w:hint="eastAsia" w:ascii="宋体" w:hAnsi="宋体" w:eastAsia="宋体" w:cs="宋体"/>
          <w:b/>
          <w:bCs/>
          <w:lang w:val="en-US" w:eastAsia="zh-CN"/>
        </w:rPr>
        <w:t>技术标用 投标设备清单</w:t>
      </w:r>
    </w:p>
    <w:tbl>
      <w:tblPr>
        <w:tblStyle w:val="8"/>
        <w:tblpPr w:leftFromText="180" w:rightFromText="180" w:vertAnchor="text" w:horzAnchor="page" w:tblpX="162" w:tblpY="185"/>
        <w:tblOverlap w:val="never"/>
        <w:tblW w:w="11365" w:type="dxa"/>
        <w:tblInd w:w="0" w:type="dxa"/>
        <w:tblLayout w:type="fixed"/>
        <w:tblCellMar>
          <w:top w:w="0" w:type="dxa"/>
          <w:left w:w="0" w:type="dxa"/>
          <w:bottom w:w="0" w:type="dxa"/>
          <w:right w:w="0" w:type="dxa"/>
        </w:tblCellMar>
      </w:tblPr>
      <w:tblGrid>
        <w:gridCol w:w="570"/>
        <w:gridCol w:w="2380"/>
        <w:gridCol w:w="1320"/>
        <w:gridCol w:w="1305"/>
        <w:gridCol w:w="3390"/>
        <w:gridCol w:w="2400"/>
      </w:tblGrid>
      <w:tr w14:paraId="794850E4">
        <w:tblPrEx>
          <w:tblCellMar>
            <w:top w:w="0" w:type="dxa"/>
            <w:left w:w="0" w:type="dxa"/>
            <w:bottom w:w="0" w:type="dxa"/>
            <w:right w:w="0"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04EAE">
            <w:pPr>
              <w:snapToGrid w:val="0"/>
              <w:jc w:val="center"/>
              <w:rPr>
                <w:rFonts w:hint="eastAsia" w:ascii="宋体" w:hAnsi="宋体" w:eastAsia="宋体" w:cs="宋体"/>
                <w:b/>
                <w:i w:val="0"/>
                <w:color w:val="000000"/>
                <w:sz w:val="21"/>
                <w:szCs w:val="21"/>
                <w:u w:val="none"/>
              </w:rPr>
            </w:pPr>
            <w:r>
              <w:rPr>
                <w:rFonts w:hint="eastAsia" w:ascii="宋体" w:hAnsi="宋体" w:cs="宋体"/>
                <w:b/>
                <w:szCs w:val="21"/>
              </w:rPr>
              <w:t>序号</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81D09">
            <w:pPr>
              <w:snapToGrid w:val="0"/>
              <w:jc w:val="center"/>
              <w:rPr>
                <w:rFonts w:hint="eastAsia" w:ascii="宋体" w:hAnsi="宋体" w:eastAsia="宋体" w:cs="宋体"/>
                <w:b/>
                <w:i w:val="0"/>
                <w:color w:val="000000"/>
                <w:sz w:val="21"/>
                <w:szCs w:val="21"/>
                <w:u w:val="none"/>
              </w:rPr>
            </w:pPr>
            <w:r>
              <w:rPr>
                <w:rFonts w:hint="eastAsia" w:ascii="宋体" w:hAnsi="宋体" w:cs="宋体"/>
                <w:b/>
                <w:szCs w:val="21"/>
              </w:rPr>
              <w:t>仪器设备名称</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EC482">
            <w:pPr>
              <w:snapToGrid w:val="0"/>
              <w:jc w:val="center"/>
              <w:rPr>
                <w:rFonts w:hint="eastAsia" w:ascii="宋体" w:hAnsi="宋体" w:eastAsia="宋体" w:cs="宋体"/>
                <w:b/>
                <w:i w:val="0"/>
                <w:color w:val="000000"/>
                <w:sz w:val="21"/>
                <w:szCs w:val="21"/>
                <w:u w:val="none"/>
              </w:rPr>
            </w:pPr>
            <w:r>
              <w:rPr>
                <w:rFonts w:hint="eastAsia" w:ascii="宋体" w:hAnsi="宋体" w:cs="宋体"/>
                <w:b/>
                <w:szCs w:val="21"/>
              </w:rPr>
              <w:t>型号规格</w:t>
            </w: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52D5698">
            <w:pPr>
              <w:snapToGrid w:val="0"/>
              <w:jc w:val="center"/>
              <w:rPr>
                <w:rFonts w:hint="eastAsia" w:ascii="宋体" w:hAnsi="宋体" w:eastAsia="宋体" w:cs="宋体"/>
                <w:b/>
                <w:i w:val="0"/>
                <w:color w:val="000000"/>
                <w:sz w:val="21"/>
                <w:szCs w:val="21"/>
                <w:u w:val="none"/>
                <w:lang w:eastAsia="zh-CN"/>
              </w:rPr>
            </w:pPr>
            <w:r>
              <w:rPr>
                <w:rFonts w:hint="eastAsia" w:ascii="宋体" w:hAnsi="宋体" w:cs="宋体"/>
                <w:b/>
                <w:szCs w:val="21"/>
              </w:rPr>
              <w:t>品牌</w:t>
            </w: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1A028C7">
            <w:pPr>
              <w:snapToGrid w:val="0"/>
              <w:jc w:val="center"/>
              <w:rPr>
                <w:rFonts w:hint="eastAsia" w:ascii="宋体" w:hAnsi="宋体" w:eastAsia="宋体" w:cs="宋体"/>
                <w:b/>
                <w:i w:val="0"/>
                <w:color w:val="000000"/>
                <w:sz w:val="21"/>
                <w:szCs w:val="21"/>
                <w:u w:val="none"/>
                <w:lang w:eastAsia="zh-CN"/>
              </w:rPr>
            </w:pPr>
            <w:r>
              <w:rPr>
                <w:rFonts w:hint="eastAsia" w:ascii="宋体" w:hAnsi="宋体" w:cs="宋体"/>
                <w:b/>
                <w:szCs w:val="21"/>
              </w:rPr>
              <w:t>技术参数</w:t>
            </w:r>
            <w:r>
              <w:rPr>
                <w:rFonts w:hint="eastAsia" w:ascii="宋体" w:hAnsi="宋体" w:cs="宋体"/>
                <w:b/>
                <w:color w:val="FF0000"/>
                <w:szCs w:val="21"/>
                <w:lang w:eastAsia="zh-CN"/>
              </w:rPr>
              <w:t>（</w:t>
            </w:r>
            <w:r>
              <w:rPr>
                <w:rFonts w:hint="eastAsia" w:ascii="宋体" w:hAnsi="宋体" w:cs="宋体"/>
                <w:b/>
                <w:color w:val="FF0000"/>
                <w:szCs w:val="21"/>
                <w:lang w:val="en-US" w:eastAsia="zh-CN"/>
              </w:rPr>
              <w:t>投标产品的真实参数</w:t>
            </w:r>
            <w:r>
              <w:rPr>
                <w:rFonts w:hint="eastAsia" w:ascii="宋体" w:hAnsi="宋体" w:cs="宋体"/>
                <w:b/>
                <w:color w:val="FF0000"/>
                <w:szCs w:val="21"/>
                <w:lang w:eastAsia="zh-CN"/>
              </w:rPr>
              <w:t>）</w:t>
            </w: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E9FADDA">
            <w:pPr>
              <w:snapToGrid w:val="0"/>
              <w:jc w:val="center"/>
              <w:rPr>
                <w:rFonts w:hint="default" w:ascii="宋体" w:hAnsi="宋体" w:eastAsia="宋体" w:cs="宋体"/>
                <w:b/>
                <w:szCs w:val="21"/>
                <w:lang w:val="en-US" w:eastAsia="zh-CN"/>
              </w:rPr>
            </w:pPr>
            <w:r>
              <w:rPr>
                <w:rFonts w:hint="eastAsia" w:ascii="宋体" w:hAnsi="宋体" w:cs="宋体"/>
                <w:b/>
                <w:szCs w:val="21"/>
                <w:lang w:val="en-US" w:eastAsia="zh-CN"/>
              </w:rPr>
              <w:t>产品图片</w:t>
            </w:r>
          </w:p>
        </w:tc>
      </w:tr>
      <w:tr w14:paraId="2F70CB4F">
        <w:tblPrEx>
          <w:tblCellMar>
            <w:top w:w="0" w:type="dxa"/>
            <w:left w:w="0" w:type="dxa"/>
            <w:bottom w:w="0" w:type="dxa"/>
            <w:right w:w="0" w:type="dxa"/>
          </w:tblCellMar>
        </w:tblPrEx>
        <w:trPr>
          <w:trHeight w:val="567" w:hRule="exact"/>
        </w:trPr>
        <w:tc>
          <w:tcPr>
            <w:tcW w:w="11365" w:type="dxa"/>
            <w:gridSpan w:val="6"/>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3F89EE3">
            <w:pPr>
              <w:jc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居家养老照护区</w:t>
            </w:r>
          </w:p>
        </w:tc>
      </w:tr>
      <w:tr w14:paraId="530D543A">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69AF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rPr>
              <w:t>1</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410A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适老布艺沙发</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CB154">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C79BDFD">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2863A3F3">
            <w:pPr>
              <w:widowControl/>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DAA7509">
            <w:pPr>
              <w:widowControl/>
              <w:jc w:val="left"/>
              <w:rPr>
                <w:rFonts w:hint="eastAsia" w:ascii="宋体" w:hAnsi="宋体" w:eastAsia="宋体" w:cs="宋体"/>
                <w:i w:val="0"/>
                <w:color w:val="000000"/>
                <w:sz w:val="21"/>
                <w:szCs w:val="21"/>
                <w:u w:val="none"/>
              </w:rPr>
            </w:pPr>
          </w:p>
        </w:tc>
      </w:tr>
      <w:tr w14:paraId="5816D440">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5279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2</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C911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茶几</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2AACB">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AC8382F">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1D30DF30">
            <w:pPr>
              <w:jc w:val="left"/>
              <w:rPr>
                <w:rFonts w:hint="eastAsia" w:ascii="宋体" w:hAnsi="宋体" w:eastAsia="宋体" w:cs="宋体"/>
                <w:i w:val="0"/>
                <w:color w:val="000000"/>
                <w:sz w:val="21"/>
                <w:szCs w:val="21"/>
                <w:u w:val="none"/>
                <w:lang w:val="en-US" w:eastAsia="zh-CN"/>
              </w:rPr>
            </w:pPr>
          </w:p>
        </w:tc>
        <w:tc>
          <w:tcPr>
            <w:tcW w:w="240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69840BEB">
            <w:pPr>
              <w:jc w:val="left"/>
              <w:rPr>
                <w:rFonts w:hint="eastAsia" w:ascii="宋体" w:hAnsi="宋体" w:eastAsia="宋体" w:cs="宋体"/>
                <w:i w:val="0"/>
                <w:color w:val="000000"/>
                <w:sz w:val="21"/>
                <w:szCs w:val="21"/>
                <w:u w:val="none"/>
                <w:lang w:val="en-US" w:eastAsia="zh-CN"/>
              </w:rPr>
            </w:pPr>
          </w:p>
        </w:tc>
      </w:tr>
      <w:tr w14:paraId="32996406">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23D6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3</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08B6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手持式 30 倍放大镜</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EFBBF">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D753A38">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36F45FC">
            <w:pPr>
              <w:snapToGrid w:val="0"/>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6F0E53AF">
            <w:pPr>
              <w:snapToGrid w:val="0"/>
              <w:jc w:val="left"/>
              <w:rPr>
                <w:rFonts w:hint="eastAsia" w:ascii="宋体" w:hAnsi="宋体" w:eastAsia="宋体" w:cs="宋体"/>
                <w:i w:val="0"/>
                <w:color w:val="000000"/>
                <w:sz w:val="21"/>
                <w:szCs w:val="21"/>
                <w:u w:val="none"/>
              </w:rPr>
            </w:pPr>
          </w:p>
        </w:tc>
      </w:tr>
      <w:tr w14:paraId="2F0BCF42">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E274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4</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656E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适老化床头柜</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A3CD8">
            <w:pPr>
              <w:widowControl/>
              <w:jc w:val="left"/>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7965519">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061DE45B">
            <w:pPr>
              <w:widowControl/>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7FC8DF89">
            <w:pPr>
              <w:widowControl/>
              <w:jc w:val="left"/>
              <w:rPr>
                <w:rFonts w:hint="eastAsia" w:ascii="宋体" w:hAnsi="宋体" w:eastAsia="宋体" w:cs="宋体"/>
                <w:i w:val="0"/>
                <w:color w:val="000000"/>
                <w:sz w:val="21"/>
                <w:szCs w:val="21"/>
                <w:u w:val="none"/>
              </w:rPr>
            </w:pPr>
          </w:p>
        </w:tc>
      </w:tr>
      <w:tr w14:paraId="0C487250">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9ECE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5</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4B49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居家床</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B62F8">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9F2E0F6">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325F37F">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E9DE2F6">
            <w:pPr>
              <w:jc w:val="left"/>
              <w:rPr>
                <w:rFonts w:hint="eastAsia" w:ascii="宋体" w:hAnsi="宋体" w:eastAsia="宋体" w:cs="宋体"/>
                <w:i w:val="0"/>
                <w:color w:val="000000"/>
                <w:sz w:val="21"/>
                <w:szCs w:val="21"/>
                <w:u w:val="none"/>
              </w:rPr>
            </w:pPr>
          </w:p>
        </w:tc>
      </w:tr>
      <w:tr w14:paraId="398FECD5">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A691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6</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455A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老年护理模拟人（女性）</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353DF">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3053F5D">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AAD9B5B">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89B4E5C">
            <w:pPr>
              <w:jc w:val="left"/>
              <w:rPr>
                <w:rFonts w:hint="eastAsia" w:ascii="宋体" w:hAnsi="宋体" w:eastAsia="宋体" w:cs="宋体"/>
                <w:i w:val="0"/>
                <w:color w:val="000000"/>
                <w:sz w:val="21"/>
                <w:szCs w:val="21"/>
                <w:u w:val="none"/>
              </w:rPr>
            </w:pPr>
          </w:p>
        </w:tc>
      </w:tr>
      <w:tr w14:paraId="724167E4">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89C3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7</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DBE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适老化衣柜</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B10F8">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322CCA6">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B491CC7">
            <w:pPr>
              <w:snapToGrid w:val="0"/>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798B352">
            <w:pPr>
              <w:snapToGrid w:val="0"/>
              <w:jc w:val="left"/>
              <w:rPr>
                <w:rFonts w:hint="eastAsia" w:ascii="宋体" w:hAnsi="宋体" w:eastAsia="宋体" w:cs="宋体"/>
                <w:i w:val="0"/>
                <w:color w:val="000000"/>
                <w:sz w:val="21"/>
                <w:szCs w:val="21"/>
                <w:u w:val="none"/>
              </w:rPr>
            </w:pPr>
          </w:p>
        </w:tc>
      </w:tr>
      <w:tr w14:paraId="545174BF">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C2C4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8</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7299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起居辅具包</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68F2B">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127901A">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AC91BFC">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1C8A694">
            <w:pPr>
              <w:jc w:val="left"/>
              <w:rPr>
                <w:rFonts w:hint="eastAsia" w:ascii="宋体" w:hAnsi="宋体" w:eastAsia="宋体" w:cs="宋体"/>
                <w:i w:val="0"/>
                <w:color w:val="000000"/>
                <w:sz w:val="21"/>
                <w:szCs w:val="21"/>
                <w:u w:val="none"/>
              </w:rPr>
            </w:pPr>
          </w:p>
        </w:tc>
      </w:tr>
      <w:tr w14:paraId="72B28738">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9DF8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9</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F6B0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rPr>
              <w:t>老年照护衣物</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7B830">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9414EEE">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3FCD6AE">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60C9F1C">
            <w:pPr>
              <w:jc w:val="left"/>
              <w:rPr>
                <w:rFonts w:hint="eastAsia" w:ascii="宋体" w:hAnsi="宋体" w:eastAsia="宋体" w:cs="宋体"/>
                <w:i w:val="0"/>
                <w:color w:val="000000"/>
                <w:sz w:val="21"/>
                <w:szCs w:val="21"/>
                <w:u w:val="none"/>
              </w:rPr>
            </w:pPr>
          </w:p>
        </w:tc>
      </w:tr>
      <w:tr w14:paraId="6144F624">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4F97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10</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9678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老年照护起居室辅具套装</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0AF9E">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0815627">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B44CDCE">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854E95D">
            <w:pPr>
              <w:jc w:val="left"/>
              <w:rPr>
                <w:rFonts w:hint="eastAsia" w:ascii="宋体" w:hAnsi="宋体" w:eastAsia="宋体" w:cs="宋体"/>
                <w:i w:val="0"/>
                <w:color w:val="000000"/>
                <w:sz w:val="21"/>
                <w:szCs w:val="21"/>
                <w:u w:val="none"/>
              </w:rPr>
            </w:pPr>
          </w:p>
        </w:tc>
      </w:tr>
      <w:tr w14:paraId="4B3094C3">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29E6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11</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ED7D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智能洗浴机器人</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10AD5">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BE48E7B">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E5A26D2">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138FF4D">
            <w:pPr>
              <w:jc w:val="left"/>
              <w:rPr>
                <w:rFonts w:hint="eastAsia" w:ascii="宋体" w:hAnsi="宋体" w:eastAsia="宋体" w:cs="宋体"/>
                <w:i w:val="0"/>
                <w:color w:val="000000"/>
                <w:sz w:val="21"/>
                <w:szCs w:val="21"/>
                <w:u w:val="none"/>
              </w:rPr>
            </w:pPr>
          </w:p>
        </w:tc>
      </w:tr>
      <w:tr w14:paraId="7A57899B">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9FA4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12</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1976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适老化洗手盆</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D3B62">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D1EF92E">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778A2BA">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448308E">
            <w:pPr>
              <w:jc w:val="left"/>
              <w:rPr>
                <w:rFonts w:hint="eastAsia" w:ascii="宋体" w:hAnsi="宋体" w:eastAsia="宋体" w:cs="宋体"/>
                <w:i w:val="0"/>
                <w:color w:val="000000"/>
                <w:sz w:val="21"/>
                <w:szCs w:val="21"/>
                <w:u w:val="none"/>
              </w:rPr>
            </w:pPr>
          </w:p>
        </w:tc>
      </w:tr>
      <w:tr w14:paraId="6BD5DECA">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C087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13</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60D7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适老化马桶</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391AB">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D9D1050">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97EC2E0">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447843B">
            <w:pPr>
              <w:jc w:val="left"/>
              <w:rPr>
                <w:rFonts w:hint="eastAsia" w:ascii="宋体" w:hAnsi="宋体" w:eastAsia="宋体" w:cs="宋体"/>
                <w:i w:val="0"/>
                <w:color w:val="000000"/>
                <w:sz w:val="21"/>
                <w:szCs w:val="21"/>
                <w:u w:val="none"/>
              </w:rPr>
            </w:pPr>
          </w:p>
        </w:tc>
      </w:tr>
      <w:tr w14:paraId="38D6B734">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B279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14</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6858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电动升降桌</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1D77B">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0E32B11">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A32FAE4">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ABA3737">
            <w:pPr>
              <w:jc w:val="left"/>
              <w:rPr>
                <w:rFonts w:hint="eastAsia" w:ascii="宋体" w:hAnsi="宋体" w:eastAsia="宋体" w:cs="宋体"/>
                <w:i w:val="0"/>
                <w:color w:val="000000"/>
                <w:sz w:val="21"/>
                <w:szCs w:val="21"/>
                <w:u w:val="none"/>
              </w:rPr>
            </w:pPr>
          </w:p>
        </w:tc>
      </w:tr>
      <w:tr w14:paraId="1C9D1A3D">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D05E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15</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106E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szCs w:val="21"/>
              </w:rPr>
            </w:pPr>
            <w:r>
              <w:rPr>
                <w:rFonts w:hint="eastAsia" w:ascii="宋体" w:hAnsi="宋体" w:eastAsia="宋体" w:cs="宋体"/>
                <w:sz w:val="21"/>
                <w:szCs w:val="21"/>
                <w:highlight w:val="none"/>
                <w:lang w:val="en-US" w:eastAsia="zh-CN"/>
              </w:rPr>
              <w:t>适老椅</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6BA2">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108BF30">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7158D82">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A9436C5">
            <w:pPr>
              <w:jc w:val="left"/>
              <w:rPr>
                <w:rFonts w:hint="eastAsia" w:ascii="宋体" w:hAnsi="宋体" w:eastAsia="宋体" w:cs="宋体"/>
                <w:i w:val="0"/>
                <w:color w:val="000000"/>
                <w:sz w:val="21"/>
                <w:szCs w:val="21"/>
                <w:u w:val="none"/>
              </w:rPr>
            </w:pPr>
          </w:p>
        </w:tc>
      </w:tr>
      <w:tr w14:paraId="21D6113F">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5D2A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1"/>
                <w:szCs w:val="21"/>
                <w:highlight w:val="none"/>
                <w:lang w:val="en-US" w:eastAsia="zh-CN"/>
              </w:rPr>
              <w:t>16</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EFA8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4"/>
                <w:szCs w:val="24"/>
                <w:lang w:bidi="ar"/>
              </w:rPr>
            </w:pPr>
            <w:r>
              <w:rPr>
                <w:rFonts w:hint="eastAsia" w:ascii="宋体" w:hAnsi="宋体" w:eastAsia="宋体" w:cs="宋体"/>
                <w:sz w:val="21"/>
                <w:szCs w:val="21"/>
                <w:highlight w:val="none"/>
                <w:lang w:val="en-US" w:eastAsia="zh-CN"/>
              </w:rPr>
              <w:t>适老化餐具</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BBA6D">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8434215">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A2F1900">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907867D">
            <w:pPr>
              <w:jc w:val="left"/>
              <w:rPr>
                <w:rFonts w:hint="eastAsia" w:ascii="宋体" w:hAnsi="宋体" w:eastAsia="宋体" w:cs="宋体"/>
                <w:i w:val="0"/>
                <w:color w:val="000000"/>
                <w:sz w:val="21"/>
                <w:szCs w:val="21"/>
                <w:u w:val="none"/>
              </w:rPr>
            </w:pPr>
          </w:p>
        </w:tc>
      </w:tr>
      <w:tr w14:paraId="4B2CDB0C">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6C3A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1"/>
                <w:szCs w:val="21"/>
                <w:highlight w:val="none"/>
                <w:lang w:val="en-US" w:eastAsia="zh-CN"/>
              </w:rPr>
              <w:t>17</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F8A9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4"/>
                <w:szCs w:val="24"/>
                <w:lang w:bidi="ar"/>
              </w:rPr>
            </w:pPr>
            <w:r>
              <w:rPr>
                <w:rFonts w:hint="eastAsia" w:ascii="宋体" w:hAnsi="宋体" w:eastAsia="宋体" w:cs="宋体"/>
                <w:sz w:val="21"/>
                <w:szCs w:val="21"/>
                <w:highlight w:val="none"/>
                <w:lang w:val="en-US" w:eastAsia="zh-CN"/>
              </w:rPr>
              <w:t>老年人膳食宝塔模型</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8A13F">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AA1596F">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7469BD8">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1FEC972">
            <w:pPr>
              <w:jc w:val="left"/>
              <w:rPr>
                <w:rFonts w:hint="eastAsia" w:ascii="宋体" w:hAnsi="宋体" w:eastAsia="宋体" w:cs="宋体"/>
                <w:i w:val="0"/>
                <w:color w:val="000000"/>
                <w:sz w:val="21"/>
                <w:szCs w:val="21"/>
                <w:u w:val="none"/>
              </w:rPr>
            </w:pPr>
          </w:p>
        </w:tc>
      </w:tr>
      <w:tr w14:paraId="2EC272BC">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691F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1"/>
                <w:szCs w:val="21"/>
                <w:highlight w:val="none"/>
                <w:lang w:val="en-US" w:eastAsia="zh-CN"/>
              </w:rPr>
              <w:t>18</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87C6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4"/>
                <w:szCs w:val="24"/>
                <w:lang w:bidi="ar"/>
              </w:rPr>
            </w:pPr>
            <w:r>
              <w:rPr>
                <w:rFonts w:hint="eastAsia" w:ascii="宋体" w:hAnsi="宋体" w:eastAsia="宋体" w:cs="宋体"/>
                <w:sz w:val="21"/>
                <w:szCs w:val="21"/>
                <w:highlight w:val="none"/>
                <w:lang w:val="en-US" w:eastAsia="zh-CN"/>
              </w:rPr>
              <w:t>糖尿病人三正餐三 加餐 2000 大卡模型</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2A1EF">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DA997E4">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43E5C34">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3005BB7">
            <w:pPr>
              <w:jc w:val="left"/>
              <w:rPr>
                <w:rFonts w:hint="eastAsia" w:ascii="宋体" w:hAnsi="宋体" w:eastAsia="宋体" w:cs="宋体"/>
                <w:i w:val="0"/>
                <w:color w:val="000000"/>
                <w:sz w:val="21"/>
                <w:szCs w:val="21"/>
                <w:u w:val="none"/>
              </w:rPr>
            </w:pPr>
          </w:p>
        </w:tc>
      </w:tr>
      <w:tr w14:paraId="2DA45389">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ADFF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1"/>
                <w:szCs w:val="21"/>
                <w:highlight w:val="none"/>
                <w:lang w:val="en-US" w:eastAsia="zh-CN"/>
              </w:rPr>
              <w:t>19</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3E77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24"/>
                <w:szCs w:val="24"/>
                <w:lang w:bidi="ar"/>
              </w:rPr>
            </w:pPr>
            <w:r>
              <w:rPr>
                <w:rFonts w:hint="eastAsia" w:ascii="Times New Roman" w:hAnsi="Times New Roman" w:eastAsia="宋体" w:cs="Times New Roman"/>
                <w:color w:val="auto"/>
                <w:sz w:val="21"/>
                <w:szCs w:val="21"/>
                <w:highlight w:val="none"/>
                <w:lang w:val="en-US" w:eastAsia="zh-CN"/>
              </w:rPr>
              <w:t>居家老年照护多功能机器人</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38AD8">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5238BF1">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848AF87">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55F6CB0">
            <w:pPr>
              <w:jc w:val="left"/>
              <w:rPr>
                <w:rFonts w:hint="eastAsia" w:ascii="宋体" w:hAnsi="宋体" w:eastAsia="宋体" w:cs="宋体"/>
                <w:i w:val="0"/>
                <w:color w:val="000000"/>
                <w:sz w:val="21"/>
                <w:szCs w:val="21"/>
                <w:u w:val="none"/>
              </w:rPr>
            </w:pPr>
          </w:p>
        </w:tc>
      </w:tr>
      <w:tr w14:paraId="36DD5F83">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5AB0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1"/>
                <w:szCs w:val="21"/>
                <w:highlight w:val="none"/>
                <w:lang w:val="en-US" w:eastAsia="zh-CN"/>
              </w:rPr>
              <w:t>20</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142B7">
            <w:pPr>
              <w:keepNext w:val="0"/>
              <w:keepLines w:val="0"/>
              <w:widowControl/>
              <w:suppressLineNumbers w:val="0"/>
              <w:jc w:val="center"/>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sz w:val="21"/>
                <w:szCs w:val="21"/>
                <w:highlight w:val="none"/>
                <w:lang w:val="en-US" w:eastAsia="zh-CN"/>
              </w:rPr>
              <w:t>电动升降灶</w:t>
            </w:r>
            <w:r>
              <w:rPr>
                <w:rFonts w:hint="eastAsia" w:ascii="宋体" w:hAnsi="宋体" w:eastAsia="宋体" w:cs="宋体"/>
                <w:i w:val="0"/>
                <w:iCs w:val="0"/>
                <w:color w:val="000000"/>
                <w:kern w:val="0"/>
                <w:sz w:val="21"/>
                <w:szCs w:val="21"/>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73DEC">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D453EEB">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FA982BD">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D64F16E">
            <w:pPr>
              <w:jc w:val="left"/>
              <w:rPr>
                <w:rFonts w:hint="eastAsia" w:ascii="宋体" w:hAnsi="宋体" w:eastAsia="宋体" w:cs="宋体"/>
                <w:i w:val="0"/>
                <w:color w:val="000000"/>
                <w:sz w:val="21"/>
                <w:szCs w:val="21"/>
                <w:u w:val="none"/>
              </w:rPr>
            </w:pPr>
          </w:p>
        </w:tc>
      </w:tr>
      <w:tr w14:paraId="3BE38216">
        <w:tblPrEx>
          <w:tblCellMar>
            <w:top w:w="0" w:type="dxa"/>
            <w:left w:w="0" w:type="dxa"/>
            <w:bottom w:w="0" w:type="dxa"/>
            <w:right w:w="0" w:type="dxa"/>
          </w:tblCellMar>
        </w:tblPrEx>
        <w:trPr>
          <w:trHeight w:val="567" w:hRule="exact"/>
        </w:trPr>
        <w:tc>
          <w:tcPr>
            <w:tcW w:w="11365" w:type="dxa"/>
            <w:gridSpan w:val="6"/>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CBB5442">
            <w:pPr>
              <w:jc w:val="center"/>
              <w:rPr>
                <w:rFonts w:hint="eastAsia" w:ascii="宋体" w:hAnsi="宋体" w:eastAsia="宋体" w:cs="宋体"/>
                <w:i w:val="0"/>
                <w:color w:val="000000"/>
                <w:sz w:val="21"/>
                <w:szCs w:val="21"/>
                <w:u w:val="none"/>
              </w:rPr>
            </w:pPr>
            <w:r>
              <w:rPr>
                <w:rFonts w:hint="eastAsia" w:ascii="宋体" w:hAnsi="宋体" w:eastAsia="宋体" w:cs="宋体"/>
                <w:b/>
                <w:bCs/>
                <w:sz w:val="21"/>
                <w:szCs w:val="21"/>
                <w:highlight w:val="none"/>
                <w:lang w:val="en-US" w:eastAsia="zh-CN"/>
              </w:rPr>
              <w:t>老年模拟体验区</w:t>
            </w:r>
          </w:p>
        </w:tc>
      </w:tr>
      <w:tr w14:paraId="05A101B9">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8653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21</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3B7D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老年人行动体验装置</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BC366">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0F153D5">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6C5804B">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3D7E139">
            <w:pPr>
              <w:jc w:val="left"/>
              <w:rPr>
                <w:rFonts w:hint="eastAsia" w:ascii="宋体" w:hAnsi="宋体" w:eastAsia="宋体" w:cs="宋体"/>
                <w:i w:val="0"/>
                <w:color w:val="000000"/>
                <w:sz w:val="21"/>
                <w:szCs w:val="21"/>
                <w:u w:val="none"/>
              </w:rPr>
            </w:pPr>
          </w:p>
        </w:tc>
      </w:tr>
      <w:tr w14:paraId="730D2633">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D72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22</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427A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偏瘫病人行动体验装置</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553E9">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F2766B9">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753473E">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78A341C">
            <w:pPr>
              <w:jc w:val="left"/>
              <w:rPr>
                <w:rFonts w:hint="eastAsia" w:ascii="宋体" w:hAnsi="宋体" w:eastAsia="宋体" w:cs="宋体"/>
                <w:i w:val="0"/>
                <w:color w:val="000000"/>
                <w:sz w:val="21"/>
                <w:szCs w:val="21"/>
                <w:u w:val="none"/>
              </w:rPr>
            </w:pPr>
          </w:p>
        </w:tc>
      </w:tr>
      <w:tr w14:paraId="1D50277E">
        <w:tblPrEx>
          <w:tblCellMar>
            <w:top w:w="0" w:type="dxa"/>
            <w:left w:w="0" w:type="dxa"/>
            <w:bottom w:w="0" w:type="dxa"/>
            <w:right w:w="0" w:type="dxa"/>
          </w:tblCellMar>
        </w:tblPrEx>
        <w:trPr>
          <w:trHeight w:val="567" w:hRule="exact"/>
        </w:trPr>
        <w:tc>
          <w:tcPr>
            <w:tcW w:w="11365" w:type="dxa"/>
            <w:gridSpan w:val="6"/>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E85C097">
            <w:pPr>
              <w:jc w:val="center"/>
              <w:rPr>
                <w:rFonts w:hint="eastAsia" w:ascii="宋体" w:hAnsi="宋体" w:eastAsia="宋体" w:cs="宋体"/>
                <w:i w:val="0"/>
                <w:color w:val="000000"/>
                <w:sz w:val="21"/>
                <w:szCs w:val="21"/>
                <w:u w:val="none"/>
              </w:rPr>
            </w:pPr>
            <w:r>
              <w:rPr>
                <w:rFonts w:hint="eastAsia" w:ascii="宋体" w:hAnsi="宋体" w:eastAsia="宋体" w:cs="宋体"/>
                <w:b/>
                <w:bCs/>
                <w:sz w:val="21"/>
                <w:szCs w:val="21"/>
                <w:highlight w:val="none"/>
                <w:lang w:val="en-US" w:eastAsia="zh-CN"/>
              </w:rPr>
              <w:t>机构养老区</w:t>
            </w:r>
          </w:p>
        </w:tc>
      </w:tr>
      <w:tr w14:paraId="036E8437">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CDA5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23</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A47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智能多功能护理床</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36B80">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AD49F3B">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5F3C393">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C46FA4D">
            <w:pPr>
              <w:jc w:val="left"/>
              <w:rPr>
                <w:rFonts w:hint="eastAsia" w:ascii="宋体" w:hAnsi="宋体" w:eastAsia="宋体" w:cs="宋体"/>
                <w:i w:val="0"/>
                <w:color w:val="000000"/>
                <w:sz w:val="21"/>
                <w:szCs w:val="21"/>
                <w:u w:val="none"/>
              </w:rPr>
            </w:pPr>
          </w:p>
        </w:tc>
      </w:tr>
      <w:tr w14:paraId="6BE8509B">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96EA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24</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86BC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多功能病床（常规）</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B7DE8">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B02260D">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576C2DC">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81EBECF">
            <w:pPr>
              <w:jc w:val="left"/>
              <w:rPr>
                <w:rFonts w:hint="eastAsia" w:ascii="宋体" w:hAnsi="宋体" w:eastAsia="宋体" w:cs="宋体"/>
                <w:i w:val="0"/>
                <w:color w:val="000000"/>
                <w:sz w:val="21"/>
                <w:szCs w:val="21"/>
                <w:u w:val="none"/>
              </w:rPr>
            </w:pPr>
          </w:p>
        </w:tc>
      </w:tr>
      <w:tr w14:paraId="18DF41C7">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822E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25</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9610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智能防摔倒马甲</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DE333">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6214E8B">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AE07545">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A42B1D5">
            <w:pPr>
              <w:jc w:val="left"/>
              <w:rPr>
                <w:rFonts w:hint="eastAsia" w:ascii="宋体" w:hAnsi="宋体" w:eastAsia="宋体" w:cs="宋体"/>
                <w:i w:val="0"/>
                <w:color w:val="000000"/>
                <w:sz w:val="21"/>
                <w:szCs w:val="21"/>
                <w:u w:val="none"/>
              </w:rPr>
            </w:pPr>
          </w:p>
        </w:tc>
      </w:tr>
      <w:tr w14:paraId="51CA5194">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5D2E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26</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78FB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智能尿湿报警器</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EDC18">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C29C078">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C6D411A">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F2E47E7">
            <w:pPr>
              <w:jc w:val="left"/>
              <w:rPr>
                <w:rFonts w:hint="eastAsia" w:ascii="宋体" w:hAnsi="宋体" w:eastAsia="宋体" w:cs="宋体"/>
                <w:i w:val="0"/>
                <w:color w:val="000000"/>
                <w:sz w:val="21"/>
                <w:szCs w:val="21"/>
                <w:u w:val="none"/>
              </w:rPr>
            </w:pPr>
          </w:p>
        </w:tc>
      </w:tr>
      <w:tr w14:paraId="41C4693C">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325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27</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887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成人智能专用护理裤</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9878C">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8E74317">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362694D">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B6B0B06">
            <w:pPr>
              <w:jc w:val="left"/>
              <w:rPr>
                <w:rFonts w:hint="eastAsia" w:ascii="宋体" w:hAnsi="宋体" w:eastAsia="宋体" w:cs="宋体"/>
                <w:i w:val="0"/>
                <w:color w:val="000000"/>
                <w:sz w:val="21"/>
                <w:szCs w:val="21"/>
                <w:u w:val="none"/>
              </w:rPr>
            </w:pPr>
          </w:p>
        </w:tc>
      </w:tr>
      <w:tr w14:paraId="1A387306">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BDF1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28</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7CB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拐杖</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CF4AD">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3582BAF">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51B50E4">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B88C246">
            <w:pPr>
              <w:jc w:val="left"/>
              <w:rPr>
                <w:rFonts w:hint="eastAsia" w:ascii="宋体" w:hAnsi="宋体" w:eastAsia="宋体" w:cs="宋体"/>
                <w:i w:val="0"/>
                <w:color w:val="000000"/>
                <w:sz w:val="21"/>
                <w:szCs w:val="21"/>
                <w:u w:val="none"/>
              </w:rPr>
            </w:pPr>
          </w:p>
        </w:tc>
      </w:tr>
      <w:tr w14:paraId="2FE3898D">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1732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29</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5CC1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智能型洗头车</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9D847">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5A77B07">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7BB9BBD">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9D08951">
            <w:pPr>
              <w:jc w:val="left"/>
              <w:rPr>
                <w:rFonts w:hint="eastAsia" w:ascii="宋体" w:hAnsi="宋体" w:eastAsia="宋体" w:cs="宋体"/>
                <w:i w:val="0"/>
                <w:color w:val="000000"/>
                <w:sz w:val="21"/>
                <w:szCs w:val="21"/>
                <w:u w:val="none"/>
              </w:rPr>
            </w:pPr>
          </w:p>
        </w:tc>
      </w:tr>
      <w:tr w14:paraId="5F733F0D">
        <w:tblPrEx>
          <w:tblCellMar>
            <w:top w:w="0" w:type="dxa"/>
            <w:left w:w="0" w:type="dxa"/>
            <w:bottom w:w="0" w:type="dxa"/>
            <w:right w:w="0" w:type="dxa"/>
          </w:tblCellMar>
        </w:tblPrEx>
        <w:trPr>
          <w:trHeight w:val="567" w:hRule="exact"/>
        </w:trPr>
        <w:tc>
          <w:tcPr>
            <w:tcW w:w="11365" w:type="dxa"/>
            <w:gridSpan w:val="6"/>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1DB6816">
            <w:pPr>
              <w:jc w:val="center"/>
              <w:rPr>
                <w:rFonts w:hint="eastAsia" w:ascii="宋体" w:hAnsi="宋体" w:eastAsia="宋体" w:cs="宋体"/>
                <w:i w:val="0"/>
                <w:color w:val="000000"/>
                <w:sz w:val="21"/>
                <w:szCs w:val="21"/>
                <w:u w:val="none"/>
              </w:rPr>
            </w:pPr>
            <w:r>
              <w:rPr>
                <w:rFonts w:hint="eastAsia" w:ascii="宋体" w:hAnsi="宋体" w:eastAsia="宋体" w:cs="宋体"/>
                <w:b/>
                <w:bCs/>
                <w:sz w:val="21"/>
                <w:szCs w:val="21"/>
                <w:highlight w:val="none"/>
                <w:lang w:val="en-US" w:eastAsia="zh-CN"/>
              </w:rPr>
              <w:t>老年功能评估及康复区</w:t>
            </w:r>
          </w:p>
        </w:tc>
      </w:tr>
      <w:tr w14:paraId="72F926E6">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329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8C9B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营养膳食评估软件</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3240F">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32BB529">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942BA4F">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3F360DF">
            <w:pPr>
              <w:jc w:val="left"/>
              <w:rPr>
                <w:rFonts w:hint="eastAsia" w:ascii="宋体" w:hAnsi="宋体" w:eastAsia="宋体" w:cs="宋体"/>
                <w:i w:val="0"/>
                <w:color w:val="000000"/>
                <w:sz w:val="21"/>
                <w:szCs w:val="21"/>
                <w:u w:val="none"/>
              </w:rPr>
            </w:pPr>
          </w:p>
        </w:tc>
      </w:tr>
      <w:tr w14:paraId="659651E3">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3E1A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31</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CECF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yellow"/>
                <w:lang w:val="en-US" w:eastAsia="zh-CN" w:bidi="ar-SA"/>
              </w:rPr>
            </w:pPr>
            <w:r>
              <w:rPr>
                <w:rFonts w:hint="eastAsia" w:ascii="宋体" w:hAnsi="宋体" w:eastAsia="宋体" w:cs="宋体"/>
                <w:sz w:val="21"/>
                <w:szCs w:val="21"/>
                <w:highlight w:val="none"/>
                <w:lang w:val="en-US" w:eastAsia="zh-CN"/>
              </w:rPr>
              <w:t>老年人能力评估管理软件系统</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3DFE0">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C32123B">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DAE1F17">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E50028F">
            <w:pPr>
              <w:jc w:val="left"/>
              <w:rPr>
                <w:rFonts w:hint="eastAsia" w:ascii="宋体" w:hAnsi="宋体" w:eastAsia="宋体" w:cs="宋体"/>
                <w:i w:val="0"/>
                <w:color w:val="000000"/>
                <w:sz w:val="21"/>
                <w:szCs w:val="21"/>
                <w:u w:val="none"/>
              </w:rPr>
            </w:pPr>
          </w:p>
        </w:tc>
      </w:tr>
      <w:tr w14:paraId="262A8E40">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818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32</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0618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老年健康评估辅具包</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59403">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CECB452">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4E1B68D">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16D7B4E">
            <w:pPr>
              <w:jc w:val="left"/>
              <w:rPr>
                <w:rFonts w:hint="eastAsia" w:ascii="宋体" w:hAnsi="宋体" w:eastAsia="宋体" w:cs="宋体"/>
                <w:i w:val="0"/>
                <w:color w:val="000000"/>
                <w:sz w:val="21"/>
                <w:szCs w:val="21"/>
                <w:u w:val="none"/>
              </w:rPr>
            </w:pPr>
          </w:p>
        </w:tc>
      </w:tr>
      <w:tr w14:paraId="14577D65">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13EE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33</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8F3C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精神状态、感知觉与沟通及社会参与评</w:t>
            </w:r>
          </w:p>
          <w:p w14:paraId="5E221A4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估区辅具包</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4CED4">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60680D0">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7647FF9">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88E11DA">
            <w:pPr>
              <w:jc w:val="left"/>
              <w:rPr>
                <w:rFonts w:hint="eastAsia" w:ascii="宋体" w:hAnsi="宋体" w:eastAsia="宋体" w:cs="宋体"/>
                <w:i w:val="0"/>
                <w:color w:val="000000"/>
                <w:sz w:val="21"/>
                <w:szCs w:val="21"/>
                <w:u w:val="none"/>
              </w:rPr>
            </w:pPr>
          </w:p>
        </w:tc>
      </w:tr>
      <w:tr w14:paraId="2DE9D6C3">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4F7A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34</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223EC">
            <w:pPr>
              <w:pStyle w:val="11"/>
              <w:spacing w:before="197" w:line="227" w:lineRule="auto"/>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none"/>
                <w:lang w:val="en-US" w:eastAsia="zh-CN" w:bidi="ar-SA"/>
              </w:rPr>
              <w:t>脊柱活动测量器</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40CEB">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20430F2">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A2020B7">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D8177AB">
            <w:pPr>
              <w:jc w:val="left"/>
              <w:rPr>
                <w:rFonts w:hint="eastAsia" w:ascii="宋体" w:hAnsi="宋体" w:eastAsia="宋体" w:cs="宋体"/>
                <w:i w:val="0"/>
                <w:color w:val="000000"/>
                <w:sz w:val="21"/>
                <w:szCs w:val="21"/>
                <w:u w:val="none"/>
              </w:rPr>
            </w:pPr>
          </w:p>
        </w:tc>
      </w:tr>
      <w:tr w14:paraId="109C850F">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C8DE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35</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7C08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none"/>
                <w:lang w:val="en-US" w:eastAsia="zh-CN" w:bidi="ar-SA"/>
              </w:rPr>
              <w:t>捏力计及背力拉力计</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14A54">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713BB9C">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C802422">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BA34B69">
            <w:pPr>
              <w:jc w:val="left"/>
              <w:rPr>
                <w:rFonts w:hint="eastAsia" w:ascii="宋体" w:hAnsi="宋体" w:eastAsia="宋体" w:cs="宋体"/>
                <w:i w:val="0"/>
                <w:color w:val="000000"/>
                <w:sz w:val="21"/>
                <w:szCs w:val="21"/>
                <w:u w:val="none"/>
              </w:rPr>
            </w:pPr>
          </w:p>
        </w:tc>
      </w:tr>
      <w:tr w14:paraId="44218FD8">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628E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36</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ADE5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站立助行器</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FD074">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298F1C2">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147F2DC">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9455156">
            <w:pPr>
              <w:jc w:val="left"/>
              <w:rPr>
                <w:rFonts w:hint="eastAsia" w:ascii="宋体" w:hAnsi="宋体" w:eastAsia="宋体" w:cs="宋体"/>
                <w:i w:val="0"/>
                <w:color w:val="000000"/>
                <w:sz w:val="21"/>
                <w:szCs w:val="21"/>
                <w:u w:val="none"/>
              </w:rPr>
            </w:pPr>
          </w:p>
        </w:tc>
      </w:tr>
      <w:tr w14:paraId="28B1C7FA">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26D3B">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37</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9FA76">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吞咽障碍治疗仪</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00892">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0296C5C">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9E8FA48">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31BFBD1">
            <w:pPr>
              <w:jc w:val="left"/>
              <w:rPr>
                <w:rFonts w:hint="eastAsia" w:ascii="宋体" w:hAnsi="宋体" w:eastAsia="宋体" w:cs="宋体"/>
                <w:i w:val="0"/>
                <w:color w:val="000000"/>
                <w:sz w:val="21"/>
                <w:szCs w:val="21"/>
                <w:u w:val="none"/>
              </w:rPr>
            </w:pPr>
          </w:p>
        </w:tc>
      </w:tr>
      <w:tr w14:paraId="70B8929A">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FF6B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38</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D740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平衡功能检测训练系统</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C77A8">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00E6038">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6E38C67">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2969706">
            <w:pPr>
              <w:jc w:val="left"/>
              <w:rPr>
                <w:rFonts w:hint="eastAsia" w:ascii="宋体" w:hAnsi="宋体" w:eastAsia="宋体" w:cs="宋体"/>
                <w:i w:val="0"/>
                <w:color w:val="000000"/>
                <w:sz w:val="21"/>
                <w:szCs w:val="21"/>
                <w:u w:val="none"/>
              </w:rPr>
            </w:pPr>
          </w:p>
        </w:tc>
      </w:tr>
      <w:tr w14:paraId="0D9BC976">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987C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39</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253A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智能助行机器人</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AC682">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66E4D2C">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CC1271">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F65A128">
            <w:pPr>
              <w:jc w:val="left"/>
              <w:rPr>
                <w:rFonts w:hint="eastAsia" w:ascii="宋体" w:hAnsi="宋体" w:eastAsia="宋体" w:cs="宋体"/>
                <w:i w:val="0"/>
                <w:color w:val="000000"/>
                <w:sz w:val="21"/>
                <w:szCs w:val="21"/>
                <w:u w:val="none"/>
              </w:rPr>
            </w:pPr>
          </w:p>
        </w:tc>
      </w:tr>
      <w:tr w14:paraId="52CE5DD6">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8A03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40</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8C87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认知功能训练套装</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AA36A">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A234E69">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4E6929A">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864235D">
            <w:pPr>
              <w:jc w:val="left"/>
              <w:rPr>
                <w:rFonts w:hint="eastAsia" w:ascii="宋体" w:hAnsi="宋体" w:eastAsia="宋体" w:cs="宋体"/>
                <w:i w:val="0"/>
                <w:color w:val="000000"/>
                <w:sz w:val="21"/>
                <w:szCs w:val="21"/>
                <w:u w:val="none"/>
              </w:rPr>
            </w:pPr>
          </w:p>
        </w:tc>
      </w:tr>
      <w:tr w14:paraId="36B6D57D">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967E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41</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5FB7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老年人益智思维训练玩具</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B1F87">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43DBB39">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1F9938D">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D120BEB">
            <w:pPr>
              <w:jc w:val="left"/>
              <w:rPr>
                <w:rFonts w:hint="eastAsia" w:ascii="宋体" w:hAnsi="宋体" w:eastAsia="宋体" w:cs="宋体"/>
                <w:i w:val="0"/>
                <w:color w:val="000000"/>
                <w:sz w:val="21"/>
                <w:szCs w:val="21"/>
                <w:u w:val="none"/>
              </w:rPr>
            </w:pPr>
          </w:p>
        </w:tc>
      </w:tr>
      <w:tr w14:paraId="3375E406">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74E7C">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42</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E9D77">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color w:val="auto"/>
                <w:sz w:val="21"/>
                <w:szCs w:val="21"/>
                <w:highlight w:val="none"/>
                <w:lang w:val="en-US" w:eastAsia="zh-CN"/>
              </w:rPr>
              <w:t>老年人康复理疗椅</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0BAA5">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2B17034">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807AAFA">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3BEB01A">
            <w:pPr>
              <w:jc w:val="left"/>
              <w:rPr>
                <w:rFonts w:hint="eastAsia" w:ascii="宋体" w:hAnsi="宋体" w:eastAsia="宋体" w:cs="宋体"/>
                <w:i w:val="0"/>
                <w:color w:val="000000"/>
                <w:sz w:val="21"/>
                <w:szCs w:val="21"/>
                <w:u w:val="none"/>
              </w:rPr>
            </w:pPr>
          </w:p>
        </w:tc>
      </w:tr>
      <w:tr w14:paraId="7707EFDC">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BE57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43</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0242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偏瘫手功能康复器</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E518F">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04A01B3">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99CECA0">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8C408A7">
            <w:pPr>
              <w:jc w:val="left"/>
              <w:rPr>
                <w:rFonts w:hint="eastAsia" w:ascii="宋体" w:hAnsi="宋体" w:eastAsia="宋体" w:cs="宋体"/>
                <w:i w:val="0"/>
                <w:color w:val="000000"/>
                <w:sz w:val="21"/>
                <w:szCs w:val="21"/>
                <w:u w:val="none"/>
              </w:rPr>
            </w:pPr>
          </w:p>
        </w:tc>
      </w:tr>
      <w:tr w14:paraId="06B62C60">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EFD7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44</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4A0E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上肢协调功能练习器（手指）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7763D">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CC4F933">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19596C7">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5EC100E">
            <w:pPr>
              <w:jc w:val="left"/>
              <w:rPr>
                <w:rFonts w:hint="eastAsia" w:ascii="宋体" w:hAnsi="宋体" w:eastAsia="宋体" w:cs="宋体"/>
                <w:i w:val="0"/>
                <w:color w:val="000000"/>
                <w:sz w:val="21"/>
                <w:szCs w:val="21"/>
                <w:u w:val="none"/>
              </w:rPr>
            </w:pPr>
          </w:p>
        </w:tc>
      </w:tr>
      <w:tr w14:paraId="5DD29FB6">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BE16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45</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4B6D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训练用阶梯（双向）</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89FCA">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85A0E7F">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45FD9C2">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4B21964">
            <w:pPr>
              <w:jc w:val="left"/>
              <w:rPr>
                <w:rFonts w:hint="eastAsia" w:ascii="宋体" w:hAnsi="宋体" w:eastAsia="宋体" w:cs="宋体"/>
                <w:i w:val="0"/>
                <w:color w:val="000000"/>
                <w:sz w:val="21"/>
                <w:szCs w:val="21"/>
                <w:u w:val="none"/>
              </w:rPr>
            </w:pPr>
          </w:p>
        </w:tc>
      </w:tr>
      <w:tr w14:paraId="58A7EE58">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641A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46</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CC96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液压式踏步器（踏步训练器）</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6754D">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08BC197">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34612B0">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AED1E38">
            <w:pPr>
              <w:jc w:val="left"/>
              <w:rPr>
                <w:rFonts w:hint="eastAsia" w:ascii="宋体" w:hAnsi="宋体" w:eastAsia="宋体" w:cs="宋体"/>
                <w:i w:val="0"/>
                <w:color w:val="000000"/>
                <w:sz w:val="21"/>
                <w:szCs w:val="21"/>
                <w:u w:val="none"/>
              </w:rPr>
            </w:pPr>
          </w:p>
        </w:tc>
      </w:tr>
      <w:tr w14:paraId="20103C65">
        <w:tblPrEx>
          <w:tblCellMar>
            <w:top w:w="0" w:type="dxa"/>
            <w:left w:w="0" w:type="dxa"/>
            <w:bottom w:w="0" w:type="dxa"/>
            <w:right w:w="0" w:type="dxa"/>
          </w:tblCellMar>
        </w:tblPrEx>
        <w:trPr>
          <w:trHeight w:val="567" w:hRule="exac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502E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47</w:t>
            </w:r>
          </w:p>
        </w:tc>
        <w:tc>
          <w:tcPr>
            <w:tcW w:w="2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B463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防褥疮床垫</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B44E1">
            <w:pPr>
              <w:snapToGrid w:val="0"/>
              <w:jc w:val="both"/>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13312B7">
            <w:pPr>
              <w:snapToGrid w:val="0"/>
              <w:rPr>
                <w:rFonts w:hint="eastAsia" w:ascii="宋体" w:hAnsi="宋体" w:eastAsia="宋体" w:cs="宋体"/>
                <w:i w:val="0"/>
                <w:color w:val="000000"/>
                <w:sz w:val="21"/>
                <w:szCs w:val="21"/>
                <w:u w:val="none"/>
              </w:rPr>
            </w:pPr>
          </w:p>
        </w:tc>
        <w:tc>
          <w:tcPr>
            <w:tcW w:w="339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0F18D40">
            <w:pPr>
              <w:jc w:val="left"/>
              <w:rPr>
                <w:rFonts w:hint="eastAsia" w:ascii="宋体" w:hAnsi="宋体" w:eastAsia="宋体" w:cs="宋体"/>
                <w:i w:val="0"/>
                <w:color w:val="000000"/>
                <w:sz w:val="21"/>
                <w:szCs w:val="21"/>
                <w:u w:val="none"/>
              </w:rPr>
            </w:pPr>
          </w:p>
        </w:tc>
        <w:tc>
          <w:tcPr>
            <w:tcW w:w="240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4183124">
            <w:pPr>
              <w:jc w:val="left"/>
              <w:rPr>
                <w:rFonts w:hint="eastAsia" w:ascii="宋体" w:hAnsi="宋体" w:eastAsia="宋体" w:cs="宋体"/>
                <w:i w:val="0"/>
                <w:color w:val="000000"/>
                <w:sz w:val="21"/>
                <w:szCs w:val="21"/>
                <w:u w:val="none"/>
              </w:rPr>
            </w:pPr>
          </w:p>
        </w:tc>
      </w:tr>
    </w:tbl>
    <w:p w14:paraId="401BA17B">
      <w:pPr>
        <w:numPr>
          <w:ilvl w:val="0"/>
          <w:numId w:val="0"/>
        </w:numP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br w:type="page"/>
      </w:r>
      <w:r>
        <w:rPr>
          <w:rFonts w:hint="eastAsia" w:ascii="宋体" w:hAnsi="宋体" w:eastAsia="宋体" w:cs="宋体"/>
          <w:b/>
          <w:bCs/>
          <w:sz w:val="24"/>
          <w:szCs w:val="32"/>
          <w:lang w:val="en-US" w:eastAsia="zh-CN"/>
        </w:rPr>
        <w:t>附件4-3：技术标用参数偏离表</w:t>
      </w:r>
    </w:p>
    <w:tbl>
      <w:tblPr>
        <w:tblStyle w:val="9"/>
        <w:tblW w:w="11055"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115"/>
        <w:gridCol w:w="4185"/>
        <w:gridCol w:w="2730"/>
        <w:gridCol w:w="1365"/>
      </w:tblGrid>
      <w:tr w14:paraId="4C2C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1F8CB93E">
            <w:pPr>
              <w:jc w:val="center"/>
              <w:rPr>
                <w:rFonts w:hint="eastAsia"/>
                <w:vertAlign w:val="baseline"/>
                <w:lang w:val="en-US" w:eastAsia="zh-CN"/>
              </w:rPr>
            </w:pPr>
            <w:r>
              <w:rPr>
                <w:rFonts w:hint="eastAsia" w:ascii="宋体" w:hAnsi="宋体"/>
                <w:b/>
                <w:szCs w:val="21"/>
              </w:rPr>
              <w:t>序号</w:t>
            </w:r>
          </w:p>
        </w:tc>
        <w:tc>
          <w:tcPr>
            <w:tcW w:w="2115" w:type="dxa"/>
            <w:noWrap w:val="0"/>
            <w:vAlign w:val="center"/>
          </w:tcPr>
          <w:p w14:paraId="05CB62BC">
            <w:pPr>
              <w:jc w:val="center"/>
              <w:rPr>
                <w:rFonts w:hint="eastAsia"/>
                <w:vertAlign w:val="baseline"/>
                <w:lang w:val="en-US" w:eastAsia="zh-CN"/>
              </w:rPr>
            </w:pPr>
            <w:r>
              <w:rPr>
                <w:rFonts w:hint="eastAsia" w:ascii="宋体" w:hAnsi="宋体"/>
                <w:b/>
                <w:szCs w:val="21"/>
                <w:lang w:val="en-US" w:eastAsia="zh-CN"/>
              </w:rPr>
              <w:t>产品</w:t>
            </w:r>
            <w:r>
              <w:rPr>
                <w:rFonts w:hint="eastAsia" w:ascii="宋体" w:hAnsi="宋体"/>
                <w:b/>
                <w:szCs w:val="21"/>
              </w:rPr>
              <w:t>名称</w:t>
            </w:r>
          </w:p>
        </w:tc>
        <w:tc>
          <w:tcPr>
            <w:tcW w:w="4185" w:type="dxa"/>
            <w:noWrap w:val="0"/>
            <w:vAlign w:val="center"/>
          </w:tcPr>
          <w:p w14:paraId="67E5ED01">
            <w:pPr>
              <w:jc w:val="center"/>
              <w:rPr>
                <w:rFonts w:hint="eastAsia"/>
                <w:vertAlign w:val="baseline"/>
                <w:lang w:val="en-US" w:eastAsia="zh-CN"/>
              </w:rPr>
            </w:pPr>
            <w:r>
              <w:rPr>
                <w:rFonts w:hint="eastAsia" w:ascii="宋体" w:hAnsi="宋体" w:cs="宋体"/>
                <w:b/>
                <w:bCs/>
                <w:color w:val="000000"/>
                <w:kern w:val="0"/>
                <w:szCs w:val="21"/>
                <w:lang w:val="en-US" w:eastAsia="zh-CN" w:bidi="ar"/>
              </w:rPr>
              <w:t>招标</w:t>
            </w:r>
            <w:r>
              <w:rPr>
                <w:rFonts w:hint="eastAsia" w:ascii="宋体" w:hAnsi="宋体" w:cs="宋体"/>
                <w:b/>
                <w:bCs/>
                <w:color w:val="000000"/>
                <w:kern w:val="0"/>
                <w:szCs w:val="21"/>
                <w:lang w:bidi="ar"/>
              </w:rPr>
              <w:t>规格参数</w:t>
            </w:r>
          </w:p>
        </w:tc>
        <w:tc>
          <w:tcPr>
            <w:tcW w:w="2730" w:type="dxa"/>
            <w:noWrap w:val="0"/>
            <w:vAlign w:val="center"/>
          </w:tcPr>
          <w:p w14:paraId="1A009F67">
            <w:pPr>
              <w:widowControl/>
              <w:jc w:val="center"/>
              <w:textAlignment w:val="center"/>
              <w:rPr>
                <w:rFonts w:hint="eastAsia"/>
                <w:sz w:val="22"/>
                <w:szCs w:val="28"/>
                <w:highlight w:val="yellow"/>
                <w:lang w:val="en-US" w:eastAsia="zh-CN"/>
              </w:rPr>
            </w:pPr>
            <w:r>
              <w:rPr>
                <w:rFonts w:hint="eastAsia"/>
                <w:b/>
                <w:bCs/>
                <w:sz w:val="22"/>
                <w:szCs w:val="28"/>
                <w:lang w:val="en-US" w:eastAsia="zh-CN"/>
              </w:rPr>
              <w:t>投标产品</w:t>
            </w:r>
            <w:r>
              <w:rPr>
                <w:rFonts w:hint="eastAsia"/>
                <w:b/>
                <w:bCs/>
                <w:sz w:val="22"/>
                <w:szCs w:val="28"/>
                <w:highlight w:val="yellow"/>
                <w:lang w:val="en-US" w:eastAsia="zh-CN"/>
              </w:rPr>
              <w:t>品牌及参数</w:t>
            </w:r>
          </w:p>
          <w:p w14:paraId="26D5DC07">
            <w:pPr>
              <w:jc w:val="center"/>
              <w:rPr>
                <w:rFonts w:hint="eastAsia"/>
                <w:vertAlign w:val="baseline"/>
                <w:lang w:val="en-US" w:eastAsia="zh-CN"/>
              </w:rPr>
            </w:pPr>
            <w:r>
              <w:rPr>
                <w:rFonts w:hint="eastAsia" w:ascii="宋体" w:hAnsi="宋体" w:cs="宋体"/>
                <w:b w:val="0"/>
                <w:bCs w:val="0"/>
                <w:color w:val="FF0000"/>
                <w:kern w:val="0"/>
                <w:sz w:val="18"/>
                <w:szCs w:val="18"/>
                <w:lang w:val="en-US" w:eastAsia="zh-CN" w:bidi="ar"/>
              </w:rPr>
              <w:t>不要复制招标参数</w:t>
            </w:r>
          </w:p>
        </w:tc>
        <w:tc>
          <w:tcPr>
            <w:tcW w:w="1365" w:type="dxa"/>
            <w:noWrap w:val="0"/>
            <w:vAlign w:val="center"/>
          </w:tcPr>
          <w:p w14:paraId="5D14886F">
            <w:pPr>
              <w:jc w:val="center"/>
              <w:rPr>
                <w:rFonts w:hint="eastAsia"/>
                <w:vertAlign w:val="baseline"/>
                <w:lang w:val="en-US" w:eastAsia="zh-CN"/>
              </w:rPr>
            </w:pPr>
            <w:r>
              <w:rPr>
                <w:rFonts w:hint="eastAsia" w:ascii="宋体" w:hAnsi="宋体" w:cs="宋体"/>
                <w:b/>
                <w:bCs/>
                <w:color w:val="000000"/>
                <w:kern w:val="0"/>
                <w:szCs w:val="21"/>
                <w:lang w:val="en-US" w:eastAsia="zh-CN" w:bidi="ar"/>
              </w:rPr>
              <w:t>偏离情况</w:t>
            </w:r>
          </w:p>
        </w:tc>
      </w:tr>
      <w:tr w14:paraId="1FAC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55" w:type="dxa"/>
            <w:gridSpan w:val="5"/>
            <w:noWrap w:val="0"/>
            <w:vAlign w:val="center"/>
          </w:tcPr>
          <w:p w14:paraId="7735A64F">
            <w:pPr>
              <w:pStyle w:val="6"/>
              <w:ind w:left="0" w:leftChars="0" w:firstLine="0" w:firstLineChars="0"/>
              <w:jc w:val="center"/>
              <w:rPr>
                <w:rFonts w:hint="eastAsia"/>
                <w:vertAlign w:val="baseline"/>
                <w:lang w:val="en-US" w:eastAsia="zh-CN"/>
              </w:rPr>
            </w:pPr>
            <w:r>
              <w:rPr>
                <w:rFonts w:hint="eastAsia" w:ascii="宋体" w:hAnsi="宋体" w:eastAsia="宋体" w:cs="宋体"/>
                <w:b/>
                <w:i w:val="0"/>
                <w:color w:val="000000"/>
                <w:kern w:val="0"/>
                <w:sz w:val="21"/>
                <w:szCs w:val="21"/>
                <w:u w:val="none"/>
                <w:lang w:val="en-US" w:eastAsia="zh-CN" w:bidi="ar"/>
              </w:rPr>
              <w:t>居家养老照护区</w:t>
            </w:r>
          </w:p>
        </w:tc>
      </w:tr>
      <w:tr w14:paraId="6AE4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01C9B7D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rPr>
              <w:t>1</w:t>
            </w:r>
          </w:p>
        </w:tc>
        <w:tc>
          <w:tcPr>
            <w:tcW w:w="2115" w:type="dxa"/>
            <w:noWrap w:val="0"/>
            <w:vAlign w:val="center"/>
          </w:tcPr>
          <w:p w14:paraId="19EC049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适老布艺沙发</w:t>
            </w:r>
          </w:p>
        </w:tc>
        <w:tc>
          <w:tcPr>
            <w:tcW w:w="4185" w:type="dxa"/>
            <w:noWrap w:val="0"/>
            <w:vAlign w:val="center"/>
          </w:tcPr>
          <w:p w14:paraId="12CDA58B">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尺寸：≥1800*630*710mm（长宽高），三人沙发。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2.材质：木质。</w:t>
            </w:r>
          </w:p>
          <w:p w14:paraId="6715CC2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3.沙发有适老化设计</w:t>
            </w:r>
          </w:p>
        </w:tc>
        <w:tc>
          <w:tcPr>
            <w:tcW w:w="2730" w:type="dxa"/>
            <w:noWrap w:val="0"/>
            <w:vAlign w:val="top"/>
          </w:tcPr>
          <w:p w14:paraId="05407DCC">
            <w:pPr>
              <w:pStyle w:val="6"/>
              <w:rPr>
                <w:rFonts w:hint="eastAsia"/>
                <w:vertAlign w:val="baseline"/>
                <w:lang w:val="en-US" w:eastAsia="zh-CN"/>
              </w:rPr>
            </w:pPr>
          </w:p>
        </w:tc>
        <w:tc>
          <w:tcPr>
            <w:tcW w:w="1365" w:type="dxa"/>
            <w:noWrap w:val="0"/>
            <w:vAlign w:val="top"/>
          </w:tcPr>
          <w:p w14:paraId="107E1A59">
            <w:pPr>
              <w:pStyle w:val="6"/>
              <w:rPr>
                <w:rFonts w:hint="eastAsia"/>
                <w:vertAlign w:val="baseline"/>
                <w:lang w:val="en-US" w:eastAsia="zh-CN"/>
              </w:rPr>
            </w:pPr>
          </w:p>
        </w:tc>
      </w:tr>
      <w:tr w14:paraId="48B9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2FF1D71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2</w:t>
            </w:r>
          </w:p>
        </w:tc>
        <w:tc>
          <w:tcPr>
            <w:tcW w:w="2115" w:type="dxa"/>
            <w:noWrap w:val="0"/>
            <w:vAlign w:val="center"/>
          </w:tcPr>
          <w:p w14:paraId="5DD2378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茶几</w:t>
            </w:r>
          </w:p>
        </w:tc>
        <w:tc>
          <w:tcPr>
            <w:tcW w:w="4185" w:type="dxa"/>
            <w:noWrap w:val="0"/>
            <w:vAlign w:val="center"/>
          </w:tcPr>
          <w:p w14:paraId="233815F3">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1.材质：实木材质。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2.形状：长方形。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3.尺寸：长90*宽47*高45cm。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4.圆角设计使沙发区流线流畅并防止撞伤，下层漏空木格可收纳。</w:t>
            </w:r>
          </w:p>
        </w:tc>
        <w:tc>
          <w:tcPr>
            <w:tcW w:w="2730" w:type="dxa"/>
            <w:noWrap w:val="0"/>
            <w:vAlign w:val="top"/>
          </w:tcPr>
          <w:p w14:paraId="39F290D4">
            <w:pPr>
              <w:pStyle w:val="6"/>
              <w:rPr>
                <w:rFonts w:hint="eastAsia"/>
                <w:vertAlign w:val="baseline"/>
                <w:lang w:val="en-US" w:eastAsia="zh-CN"/>
              </w:rPr>
            </w:pPr>
          </w:p>
        </w:tc>
        <w:tc>
          <w:tcPr>
            <w:tcW w:w="1365" w:type="dxa"/>
            <w:noWrap w:val="0"/>
            <w:vAlign w:val="top"/>
          </w:tcPr>
          <w:p w14:paraId="6B62EB6B">
            <w:pPr>
              <w:pStyle w:val="6"/>
              <w:rPr>
                <w:rFonts w:hint="eastAsia"/>
                <w:vertAlign w:val="baseline"/>
                <w:lang w:val="en-US" w:eastAsia="zh-CN"/>
              </w:rPr>
            </w:pPr>
          </w:p>
        </w:tc>
      </w:tr>
      <w:tr w14:paraId="75AF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7D2681E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3</w:t>
            </w:r>
          </w:p>
        </w:tc>
        <w:tc>
          <w:tcPr>
            <w:tcW w:w="2115" w:type="dxa"/>
            <w:noWrap w:val="0"/>
            <w:vAlign w:val="center"/>
          </w:tcPr>
          <w:p w14:paraId="6E92DE5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手持式 30 倍放大镜</w:t>
            </w:r>
          </w:p>
        </w:tc>
        <w:tc>
          <w:tcPr>
            <w:tcW w:w="4185" w:type="dxa"/>
            <w:noWrap w:val="0"/>
            <w:vAlign w:val="center"/>
          </w:tcPr>
          <w:p w14:paraId="2594751C">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手持式30倍放大镜，20高倍高清带灯LED阅读镜大直径。</w:t>
            </w:r>
          </w:p>
        </w:tc>
        <w:tc>
          <w:tcPr>
            <w:tcW w:w="2730" w:type="dxa"/>
            <w:noWrap w:val="0"/>
            <w:vAlign w:val="top"/>
          </w:tcPr>
          <w:p w14:paraId="10BB93A3">
            <w:pPr>
              <w:pStyle w:val="6"/>
              <w:rPr>
                <w:rFonts w:hint="eastAsia"/>
                <w:vertAlign w:val="baseline"/>
                <w:lang w:val="en-US" w:eastAsia="zh-CN"/>
              </w:rPr>
            </w:pPr>
          </w:p>
        </w:tc>
        <w:tc>
          <w:tcPr>
            <w:tcW w:w="1365" w:type="dxa"/>
            <w:noWrap w:val="0"/>
            <w:vAlign w:val="top"/>
          </w:tcPr>
          <w:p w14:paraId="44BB09EF">
            <w:pPr>
              <w:pStyle w:val="6"/>
              <w:rPr>
                <w:rFonts w:hint="eastAsia"/>
                <w:vertAlign w:val="baseline"/>
                <w:lang w:val="en-US" w:eastAsia="zh-CN"/>
              </w:rPr>
            </w:pPr>
          </w:p>
        </w:tc>
      </w:tr>
      <w:tr w14:paraId="05F6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10EB1C0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4</w:t>
            </w:r>
          </w:p>
        </w:tc>
        <w:tc>
          <w:tcPr>
            <w:tcW w:w="2115" w:type="dxa"/>
            <w:noWrap w:val="0"/>
            <w:vAlign w:val="center"/>
          </w:tcPr>
          <w:p w14:paraId="6E2046F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适老化床头柜</w:t>
            </w:r>
          </w:p>
        </w:tc>
        <w:tc>
          <w:tcPr>
            <w:tcW w:w="4185" w:type="dxa"/>
            <w:noWrap w:val="0"/>
            <w:vAlign w:val="center"/>
          </w:tcPr>
          <w:p w14:paraId="35C0BB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1.尺寸：500*410*650mm。</w:t>
            </w:r>
          </w:p>
          <w:p w14:paraId="22DD8C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2.材质：18mm刨花板，双面三聚氰胺贴面。</w:t>
            </w:r>
          </w:p>
          <w:p w14:paraId="5B64F5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3.颜色：榉木色。</w:t>
            </w:r>
          </w:p>
          <w:p w14:paraId="455313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4.一门一抽式设计，方便分类存放物品。</w:t>
            </w:r>
          </w:p>
          <w:p w14:paraId="329E1C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5.床头柜有适老化设计</w:t>
            </w:r>
          </w:p>
        </w:tc>
        <w:tc>
          <w:tcPr>
            <w:tcW w:w="2730" w:type="dxa"/>
            <w:noWrap w:val="0"/>
            <w:vAlign w:val="top"/>
          </w:tcPr>
          <w:p w14:paraId="019CA934">
            <w:pPr>
              <w:pStyle w:val="6"/>
              <w:rPr>
                <w:rFonts w:hint="eastAsia"/>
                <w:vertAlign w:val="baseline"/>
                <w:lang w:val="en-US" w:eastAsia="zh-CN"/>
              </w:rPr>
            </w:pPr>
          </w:p>
        </w:tc>
        <w:tc>
          <w:tcPr>
            <w:tcW w:w="1365" w:type="dxa"/>
            <w:noWrap w:val="0"/>
            <w:vAlign w:val="top"/>
          </w:tcPr>
          <w:p w14:paraId="25932103">
            <w:pPr>
              <w:pStyle w:val="6"/>
              <w:rPr>
                <w:rFonts w:hint="eastAsia"/>
                <w:vertAlign w:val="baseline"/>
                <w:lang w:val="en-US" w:eastAsia="zh-CN"/>
              </w:rPr>
            </w:pPr>
          </w:p>
        </w:tc>
      </w:tr>
      <w:tr w14:paraId="7897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1AEB5B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5</w:t>
            </w:r>
          </w:p>
        </w:tc>
        <w:tc>
          <w:tcPr>
            <w:tcW w:w="2115" w:type="dxa"/>
            <w:noWrap w:val="0"/>
            <w:vAlign w:val="center"/>
          </w:tcPr>
          <w:p w14:paraId="75A473C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居家床</w:t>
            </w:r>
          </w:p>
        </w:tc>
        <w:tc>
          <w:tcPr>
            <w:tcW w:w="4185" w:type="dxa"/>
            <w:noWrap w:val="0"/>
            <w:vAlign w:val="center"/>
          </w:tcPr>
          <w:p w14:paraId="52BBCFAD">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整体尺寸：1.35mm*2000mm。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2.床架：实木框架、金属床脚，环保填充物。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3.床垫：符合人体工学、亲肤针织面料、天静音设计；颜色：搭配室内环境颜色。带2个木质床头柜、床上用品一套。</w:t>
            </w:r>
          </w:p>
          <w:p w14:paraId="2C1994C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4.具有适老化设计</w:t>
            </w:r>
          </w:p>
        </w:tc>
        <w:tc>
          <w:tcPr>
            <w:tcW w:w="2730" w:type="dxa"/>
            <w:noWrap w:val="0"/>
            <w:vAlign w:val="top"/>
          </w:tcPr>
          <w:p w14:paraId="004F0E90">
            <w:pPr>
              <w:pStyle w:val="6"/>
              <w:rPr>
                <w:rFonts w:hint="eastAsia"/>
                <w:vertAlign w:val="baseline"/>
                <w:lang w:val="en-US" w:eastAsia="zh-CN"/>
              </w:rPr>
            </w:pPr>
          </w:p>
        </w:tc>
        <w:tc>
          <w:tcPr>
            <w:tcW w:w="1365" w:type="dxa"/>
            <w:noWrap w:val="0"/>
            <w:vAlign w:val="top"/>
          </w:tcPr>
          <w:p w14:paraId="1C7C293F">
            <w:pPr>
              <w:pStyle w:val="6"/>
              <w:rPr>
                <w:rFonts w:hint="eastAsia"/>
                <w:vertAlign w:val="baseline"/>
                <w:lang w:val="en-US" w:eastAsia="zh-CN"/>
              </w:rPr>
            </w:pPr>
          </w:p>
        </w:tc>
      </w:tr>
      <w:tr w14:paraId="6F98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08A7614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6</w:t>
            </w:r>
          </w:p>
        </w:tc>
        <w:tc>
          <w:tcPr>
            <w:tcW w:w="2115" w:type="dxa"/>
            <w:noWrap w:val="0"/>
            <w:vAlign w:val="center"/>
          </w:tcPr>
          <w:p w14:paraId="061ADBD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老年护理模拟人（女性）</w:t>
            </w:r>
          </w:p>
        </w:tc>
        <w:tc>
          <w:tcPr>
            <w:tcW w:w="4185" w:type="dxa"/>
            <w:noWrap w:val="0"/>
            <w:vAlign w:val="center"/>
          </w:tcPr>
          <w:p w14:paraId="354EF70F">
            <w:pPr>
              <w:keepNext w:val="0"/>
              <w:keepLines w:val="0"/>
              <w:widowControl/>
              <w:suppressLineNumbers w:val="0"/>
              <w:jc w:val="left"/>
              <w:textAlignment w:val="center"/>
              <w:rPr>
                <w:rFonts w:hint="eastAsia"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1.模型为老年女性，高分子材料制成，肤质仿真度高。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2.关节十分灵活，可实现去枕平卧位，屈膝仰卧位、半坐卧位、端坐位、俯卧位、头低足高位、头高足低位、侧卧位、截石位、昏迷体位等10余种体位。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开展操作：床上擦浴及更衣，扶助病人移向床头法、轮椅使用法、平车运送法、担架运送法等移动和搬运病人法，轴线翻身法，肢体约束法、肩部约束法、全身约束法、鼻饲、洗胃术、导尿、灌肠、造瘘口护理、口腔护理、气管切开术后护理、乳房护理、注射给药、肌肉注射、皮下注射、吸氧、雾化吸入疗法、冷热疗法护理、外阴擦洗、外阴湿热敷、尿道冲洗、左手可练习静脉穿刺和静脉输液、可进行模拟褥疮护理。</w:t>
            </w:r>
          </w:p>
        </w:tc>
        <w:tc>
          <w:tcPr>
            <w:tcW w:w="2730" w:type="dxa"/>
            <w:noWrap w:val="0"/>
            <w:vAlign w:val="top"/>
          </w:tcPr>
          <w:p w14:paraId="28688F80">
            <w:pPr>
              <w:pStyle w:val="6"/>
              <w:rPr>
                <w:rFonts w:hint="eastAsia"/>
                <w:vertAlign w:val="baseline"/>
                <w:lang w:val="en-US" w:eastAsia="zh-CN"/>
              </w:rPr>
            </w:pPr>
          </w:p>
        </w:tc>
        <w:tc>
          <w:tcPr>
            <w:tcW w:w="1365" w:type="dxa"/>
            <w:noWrap w:val="0"/>
            <w:vAlign w:val="top"/>
          </w:tcPr>
          <w:p w14:paraId="07852BF3">
            <w:pPr>
              <w:pStyle w:val="6"/>
              <w:rPr>
                <w:rFonts w:hint="eastAsia"/>
                <w:vertAlign w:val="baseline"/>
                <w:lang w:val="en-US" w:eastAsia="zh-CN"/>
              </w:rPr>
            </w:pPr>
          </w:p>
        </w:tc>
      </w:tr>
      <w:tr w14:paraId="387D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79FB4A4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7</w:t>
            </w:r>
          </w:p>
        </w:tc>
        <w:tc>
          <w:tcPr>
            <w:tcW w:w="2115" w:type="dxa"/>
            <w:noWrap w:val="0"/>
            <w:vAlign w:val="center"/>
          </w:tcPr>
          <w:p w14:paraId="6D4ED4F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适老化衣柜</w:t>
            </w:r>
          </w:p>
        </w:tc>
        <w:tc>
          <w:tcPr>
            <w:tcW w:w="4185" w:type="dxa"/>
            <w:noWrap w:val="0"/>
            <w:vAlign w:val="center"/>
          </w:tcPr>
          <w:p w14:paraId="6A45C634">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定制：适老化设计，内置拉杆器，木质环保，1600*1800*50mm。</w:t>
            </w:r>
          </w:p>
        </w:tc>
        <w:tc>
          <w:tcPr>
            <w:tcW w:w="2730" w:type="dxa"/>
            <w:noWrap w:val="0"/>
            <w:vAlign w:val="top"/>
          </w:tcPr>
          <w:p w14:paraId="12D8FB83">
            <w:pPr>
              <w:pStyle w:val="6"/>
              <w:rPr>
                <w:rFonts w:hint="eastAsia"/>
                <w:vertAlign w:val="baseline"/>
                <w:lang w:val="en-US" w:eastAsia="zh-CN"/>
              </w:rPr>
            </w:pPr>
          </w:p>
        </w:tc>
        <w:tc>
          <w:tcPr>
            <w:tcW w:w="1365" w:type="dxa"/>
            <w:noWrap w:val="0"/>
            <w:vAlign w:val="top"/>
          </w:tcPr>
          <w:p w14:paraId="1BCD733B">
            <w:pPr>
              <w:pStyle w:val="6"/>
              <w:rPr>
                <w:rFonts w:hint="eastAsia"/>
                <w:vertAlign w:val="baseline"/>
                <w:lang w:val="en-US" w:eastAsia="zh-CN"/>
              </w:rPr>
            </w:pPr>
          </w:p>
        </w:tc>
      </w:tr>
      <w:tr w14:paraId="32AC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1F95D27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8</w:t>
            </w:r>
          </w:p>
        </w:tc>
        <w:tc>
          <w:tcPr>
            <w:tcW w:w="2115" w:type="dxa"/>
            <w:noWrap w:val="0"/>
            <w:vAlign w:val="center"/>
          </w:tcPr>
          <w:p w14:paraId="0FF0E5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起居辅具包</w:t>
            </w:r>
          </w:p>
        </w:tc>
        <w:tc>
          <w:tcPr>
            <w:tcW w:w="4185" w:type="dxa"/>
            <w:noWrap w:val="0"/>
            <w:vAlign w:val="center"/>
          </w:tcPr>
          <w:p w14:paraId="4CD527A0">
            <w:pPr>
              <w:keepNext w:val="0"/>
              <w:keepLines w:val="0"/>
              <w:widowControl/>
              <w:suppressLineNumbers w:val="0"/>
              <w:jc w:val="left"/>
              <w:textAlignment w:val="center"/>
              <w:rPr>
                <w:rFonts w:hint="eastAsia"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震动闹钟1个、转移板1个、拐杖1个、穿衣杆1个、穿脱袜器1个、穿衣辅助杆1个、穿扣器1个、拉链辅助器1个、折叠取物器1个、擦便器1个。</w:t>
            </w:r>
          </w:p>
        </w:tc>
        <w:tc>
          <w:tcPr>
            <w:tcW w:w="2730" w:type="dxa"/>
            <w:noWrap w:val="0"/>
            <w:vAlign w:val="top"/>
          </w:tcPr>
          <w:p w14:paraId="02F5B884">
            <w:pPr>
              <w:pStyle w:val="6"/>
              <w:rPr>
                <w:rFonts w:hint="eastAsia"/>
                <w:vertAlign w:val="baseline"/>
                <w:lang w:val="en-US" w:eastAsia="zh-CN"/>
              </w:rPr>
            </w:pPr>
          </w:p>
        </w:tc>
        <w:tc>
          <w:tcPr>
            <w:tcW w:w="1365" w:type="dxa"/>
            <w:noWrap w:val="0"/>
            <w:vAlign w:val="top"/>
          </w:tcPr>
          <w:p w14:paraId="4C80741B">
            <w:pPr>
              <w:pStyle w:val="6"/>
              <w:rPr>
                <w:rFonts w:hint="eastAsia"/>
                <w:vertAlign w:val="baseline"/>
                <w:lang w:val="en-US" w:eastAsia="zh-CN"/>
              </w:rPr>
            </w:pPr>
          </w:p>
        </w:tc>
      </w:tr>
      <w:tr w14:paraId="61DD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1375F0A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lang w:val="en-US" w:eastAsia="zh-CN"/>
              </w:rPr>
              <w:t>9</w:t>
            </w:r>
          </w:p>
        </w:tc>
        <w:tc>
          <w:tcPr>
            <w:tcW w:w="2115" w:type="dxa"/>
            <w:noWrap w:val="0"/>
            <w:vAlign w:val="center"/>
          </w:tcPr>
          <w:p w14:paraId="0E5240F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老年照护衣物</w:t>
            </w:r>
          </w:p>
        </w:tc>
        <w:tc>
          <w:tcPr>
            <w:tcW w:w="4185" w:type="dxa"/>
            <w:noWrap w:val="0"/>
            <w:vAlign w:val="center"/>
          </w:tcPr>
          <w:p w14:paraId="06483D06">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全开式半袖护理服、全开式长袖护理服、轻失禁保护短裤、髋部保护短裤各一套。</w:t>
            </w:r>
          </w:p>
        </w:tc>
        <w:tc>
          <w:tcPr>
            <w:tcW w:w="2730" w:type="dxa"/>
            <w:noWrap w:val="0"/>
            <w:vAlign w:val="top"/>
          </w:tcPr>
          <w:p w14:paraId="47FF24C7">
            <w:pPr>
              <w:pStyle w:val="6"/>
              <w:rPr>
                <w:rFonts w:hint="eastAsia"/>
                <w:vertAlign w:val="baseline"/>
                <w:lang w:val="en-US" w:eastAsia="zh-CN"/>
              </w:rPr>
            </w:pPr>
          </w:p>
        </w:tc>
        <w:tc>
          <w:tcPr>
            <w:tcW w:w="1365" w:type="dxa"/>
            <w:noWrap w:val="0"/>
            <w:vAlign w:val="top"/>
          </w:tcPr>
          <w:p w14:paraId="2E836229">
            <w:pPr>
              <w:pStyle w:val="6"/>
              <w:rPr>
                <w:rFonts w:hint="eastAsia"/>
                <w:vertAlign w:val="baseline"/>
                <w:lang w:val="en-US" w:eastAsia="zh-CN"/>
              </w:rPr>
            </w:pPr>
          </w:p>
        </w:tc>
      </w:tr>
      <w:tr w14:paraId="75AF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2F672EC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10</w:t>
            </w:r>
          </w:p>
        </w:tc>
        <w:tc>
          <w:tcPr>
            <w:tcW w:w="2115" w:type="dxa"/>
            <w:noWrap w:val="0"/>
            <w:vAlign w:val="center"/>
          </w:tcPr>
          <w:p w14:paraId="19849FB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老年照护起居室辅具套装</w:t>
            </w:r>
          </w:p>
        </w:tc>
        <w:tc>
          <w:tcPr>
            <w:tcW w:w="4185" w:type="dxa"/>
            <w:noWrap w:val="0"/>
            <w:vAlign w:val="center"/>
          </w:tcPr>
          <w:p w14:paraId="2F6A2D0A">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防水床单1个；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多功能手部健康棒（套环式）1个；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多功能手部健康棒（分隔式）1个；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多功能手部健康垫1个；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多部位防褥疮透气垫1个；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肘部防护套1个；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脚步防护套1个；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保护手套（薄）1双；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保护手套（厚）1双；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保护约束手套1双；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约束带1个；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面包圈护垫1个；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多功能护理圆圈垫1个。</w:t>
            </w:r>
          </w:p>
        </w:tc>
        <w:tc>
          <w:tcPr>
            <w:tcW w:w="2730" w:type="dxa"/>
            <w:noWrap w:val="0"/>
            <w:vAlign w:val="top"/>
          </w:tcPr>
          <w:p w14:paraId="7FFDA962">
            <w:pPr>
              <w:pStyle w:val="6"/>
              <w:rPr>
                <w:rFonts w:hint="eastAsia"/>
                <w:vertAlign w:val="baseline"/>
                <w:lang w:val="en-US" w:eastAsia="zh-CN"/>
              </w:rPr>
            </w:pPr>
          </w:p>
        </w:tc>
        <w:tc>
          <w:tcPr>
            <w:tcW w:w="1365" w:type="dxa"/>
            <w:noWrap w:val="0"/>
            <w:vAlign w:val="top"/>
          </w:tcPr>
          <w:p w14:paraId="4AC1C9DE">
            <w:pPr>
              <w:pStyle w:val="6"/>
              <w:rPr>
                <w:rFonts w:hint="eastAsia"/>
                <w:vertAlign w:val="baseline"/>
                <w:lang w:val="en-US" w:eastAsia="zh-CN"/>
              </w:rPr>
            </w:pPr>
          </w:p>
        </w:tc>
      </w:tr>
      <w:tr w14:paraId="7B93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505F23C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11</w:t>
            </w:r>
          </w:p>
        </w:tc>
        <w:tc>
          <w:tcPr>
            <w:tcW w:w="2115" w:type="dxa"/>
            <w:noWrap w:val="0"/>
            <w:vAlign w:val="center"/>
          </w:tcPr>
          <w:p w14:paraId="705F9EB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智能洗浴机器人</w:t>
            </w:r>
          </w:p>
        </w:tc>
        <w:tc>
          <w:tcPr>
            <w:tcW w:w="4185" w:type="dxa"/>
            <w:noWrap w:val="0"/>
            <w:vAlign w:val="center"/>
          </w:tcPr>
          <w:p w14:paraId="30E361B9">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1.机器具备擦澡、洗头、淋浴三种功能模式，三种功能模式均有普通模式和增强模式两种。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2.可移动式洗浴系统设计，无需转移受助者到浴室，防止意外摔倒，避免造成不必要伤害。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3.内置高密度容量锂离子动力电池5000mAh，无需插电即可工作。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4.设备内置蓝牙功能，可以与手机进行数据互联互通。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5.智能新型助浴器的清洗采用可循环使用的触头，能做到安全洗浴不漏电。</w:t>
            </w:r>
          </w:p>
        </w:tc>
        <w:tc>
          <w:tcPr>
            <w:tcW w:w="2730" w:type="dxa"/>
            <w:noWrap w:val="0"/>
            <w:vAlign w:val="top"/>
          </w:tcPr>
          <w:p w14:paraId="119376E6">
            <w:pPr>
              <w:pStyle w:val="6"/>
              <w:rPr>
                <w:rFonts w:hint="eastAsia"/>
                <w:vertAlign w:val="baseline"/>
                <w:lang w:val="en-US" w:eastAsia="zh-CN"/>
              </w:rPr>
            </w:pPr>
          </w:p>
        </w:tc>
        <w:tc>
          <w:tcPr>
            <w:tcW w:w="1365" w:type="dxa"/>
            <w:noWrap w:val="0"/>
            <w:vAlign w:val="top"/>
          </w:tcPr>
          <w:p w14:paraId="160B9A41">
            <w:pPr>
              <w:pStyle w:val="6"/>
              <w:rPr>
                <w:rFonts w:hint="eastAsia"/>
                <w:vertAlign w:val="baseline"/>
                <w:lang w:val="en-US" w:eastAsia="zh-CN"/>
              </w:rPr>
            </w:pPr>
          </w:p>
        </w:tc>
      </w:tr>
      <w:tr w14:paraId="3D3E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539581B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12</w:t>
            </w:r>
          </w:p>
        </w:tc>
        <w:tc>
          <w:tcPr>
            <w:tcW w:w="2115" w:type="dxa"/>
            <w:noWrap w:val="0"/>
            <w:vAlign w:val="center"/>
          </w:tcPr>
          <w:p w14:paraId="715A0E1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适老化洗手盆</w:t>
            </w:r>
          </w:p>
        </w:tc>
        <w:tc>
          <w:tcPr>
            <w:tcW w:w="4185" w:type="dxa"/>
            <w:noWrap w:val="0"/>
            <w:vAlign w:val="center"/>
          </w:tcPr>
          <w:p w14:paraId="5ECBD5C1">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定制：适老化设计，内置拉杆器，木质环保，带扶手，升降式高度调节。</w:t>
            </w:r>
          </w:p>
        </w:tc>
        <w:tc>
          <w:tcPr>
            <w:tcW w:w="2730" w:type="dxa"/>
            <w:noWrap w:val="0"/>
            <w:vAlign w:val="top"/>
          </w:tcPr>
          <w:p w14:paraId="60B9CF3F">
            <w:pPr>
              <w:pStyle w:val="6"/>
              <w:rPr>
                <w:rFonts w:hint="eastAsia"/>
                <w:vertAlign w:val="baseline"/>
                <w:lang w:val="en-US" w:eastAsia="zh-CN"/>
              </w:rPr>
            </w:pPr>
          </w:p>
        </w:tc>
        <w:tc>
          <w:tcPr>
            <w:tcW w:w="1365" w:type="dxa"/>
            <w:noWrap w:val="0"/>
            <w:vAlign w:val="top"/>
          </w:tcPr>
          <w:p w14:paraId="58E3FD2D">
            <w:pPr>
              <w:pStyle w:val="6"/>
              <w:rPr>
                <w:rFonts w:hint="eastAsia"/>
                <w:vertAlign w:val="baseline"/>
                <w:lang w:val="en-US" w:eastAsia="zh-CN"/>
              </w:rPr>
            </w:pPr>
          </w:p>
        </w:tc>
      </w:tr>
      <w:tr w14:paraId="5D33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1E4ABF1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13</w:t>
            </w:r>
          </w:p>
        </w:tc>
        <w:tc>
          <w:tcPr>
            <w:tcW w:w="2115" w:type="dxa"/>
            <w:noWrap w:val="0"/>
            <w:vAlign w:val="center"/>
          </w:tcPr>
          <w:p w14:paraId="1320B50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适老化马桶</w:t>
            </w:r>
          </w:p>
        </w:tc>
        <w:tc>
          <w:tcPr>
            <w:tcW w:w="4185" w:type="dxa"/>
            <w:noWrap w:val="0"/>
            <w:vAlign w:val="center"/>
          </w:tcPr>
          <w:p w14:paraId="14D65B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1.适老化设计，弧线升降+清洗+烘干+除臭+座圈加热+集成式水箱+按摩助便+自动封袋+可随需移动。</w:t>
            </w:r>
          </w:p>
          <w:p w14:paraId="350269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2.坐圈承重：100KG；扶手承重：100KG。</w:t>
            </w:r>
          </w:p>
          <w:p w14:paraId="387179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3.工作电压：220V。</w:t>
            </w:r>
          </w:p>
          <w:p w14:paraId="672AF7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4.额定功率:200W（打包机功率）。</w:t>
            </w:r>
          </w:p>
          <w:p w14:paraId="4623FC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5.水箱容积：30L（约40次）。</w:t>
            </w:r>
          </w:p>
          <w:p w14:paraId="30301E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6.供水压力：0.07-0.7Mpa。</w:t>
            </w:r>
          </w:p>
          <w:p w14:paraId="214940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7.热水加热功率：1250W。</w:t>
            </w:r>
          </w:p>
          <w:p w14:paraId="2E16BE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8.运行噪音：＜50分贝。</w:t>
            </w:r>
          </w:p>
          <w:p w14:paraId="65FC3F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9.供水温度：4-35°C。</w:t>
            </w:r>
          </w:p>
        </w:tc>
        <w:tc>
          <w:tcPr>
            <w:tcW w:w="2730" w:type="dxa"/>
            <w:noWrap w:val="0"/>
            <w:vAlign w:val="top"/>
          </w:tcPr>
          <w:p w14:paraId="50606261">
            <w:pPr>
              <w:pStyle w:val="6"/>
              <w:rPr>
                <w:rFonts w:hint="eastAsia"/>
                <w:vertAlign w:val="baseline"/>
                <w:lang w:val="en-US" w:eastAsia="zh-CN"/>
              </w:rPr>
            </w:pPr>
          </w:p>
        </w:tc>
        <w:tc>
          <w:tcPr>
            <w:tcW w:w="1365" w:type="dxa"/>
            <w:noWrap w:val="0"/>
            <w:vAlign w:val="top"/>
          </w:tcPr>
          <w:p w14:paraId="62C70C08">
            <w:pPr>
              <w:pStyle w:val="6"/>
              <w:rPr>
                <w:rFonts w:hint="eastAsia"/>
                <w:vertAlign w:val="baseline"/>
                <w:lang w:val="en-US" w:eastAsia="zh-CN"/>
              </w:rPr>
            </w:pPr>
          </w:p>
        </w:tc>
      </w:tr>
      <w:tr w14:paraId="5271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4A4C69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14</w:t>
            </w:r>
          </w:p>
        </w:tc>
        <w:tc>
          <w:tcPr>
            <w:tcW w:w="2115" w:type="dxa"/>
            <w:noWrap w:val="0"/>
            <w:vAlign w:val="center"/>
          </w:tcPr>
          <w:p w14:paraId="7FB9A3C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电动升降桌</w:t>
            </w:r>
          </w:p>
        </w:tc>
        <w:tc>
          <w:tcPr>
            <w:tcW w:w="4185" w:type="dxa"/>
            <w:noWrap w:val="0"/>
            <w:vAlign w:val="center"/>
          </w:tcPr>
          <w:p w14:paraId="319F0D71">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1.尺寸：1200*600。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2.承重：150KG。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3.升降方式：电动升降。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4.控制方式：按键上下升降。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5.适用人群：残疾人、老年人等特殊需求人群。</w:t>
            </w:r>
          </w:p>
        </w:tc>
        <w:tc>
          <w:tcPr>
            <w:tcW w:w="2730" w:type="dxa"/>
            <w:noWrap w:val="0"/>
            <w:vAlign w:val="top"/>
          </w:tcPr>
          <w:p w14:paraId="64007248">
            <w:pPr>
              <w:pStyle w:val="6"/>
              <w:rPr>
                <w:rFonts w:hint="eastAsia"/>
                <w:vertAlign w:val="baseline"/>
                <w:lang w:val="en-US" w:eastAsia="zh-CN"/>
              </w:rPr>
            </w:pPr>
          </w:p>
        </w:tc>
        <w:tc>
          <w:tcPr>
            <w:tcW w:w="1365" w:type="dxa"/>
            <w:noWrap w:val="0"/>
            <w:vAlign w:val="top"/>
          </w:tcPr>
          <w:p w14:paraId="7B042BD8">
            <w:pPr>
              <w:pStyle w:val="6"/>
              <w:rPr>
                <w:rFonts w:hint="eastAsia"/>
                <w:vertAlign w:val="baseline"/>
                <w:lang w:val="en-US" w:eastAsia="zh-CN"/>
              </w:rPr>
            </w:pPr>
          </w:p>
        </w:tc>
      </w:tr>
      <w:tr w14:paraId="10BF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19A675B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15</w:t>
            </w:r>
          </w:p>
        </w:tc>
        <w:tc>
          <w:tcPr>
            <w:tcW w:w="2115" w:type="dxa"/>
            <w:noWrap w:val="0"/>
            <w:vAlign w:val="center"/>
          </w:tcPr>
          <w:p w14:paraId="6502DD0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cs="宋体"/>
                <w:kern w:val="2"/>
                <w:sz w:val="21"/>
                <w:szCs w:val="21"/>
                <w:lang w:val="en-US" w:eastAsia="zh-CN" w:bidi="ar-SA"/>
              </w:rPr>
            </w:pPr>
            <w:r>
              <w:rPr>
                <w:rFonts w:hint="eastAsia" w:ascii="宋体" w:hAnsi="宋体" w:eastAsia="宋体" w:cs="宋体"/>
                <w:sz w:val="21"/>
                <w:szCs w:val="21"/>
                <w:highlight w:val="none"/>
                <w:lang w:val="en-US" w:eastAsia="zh-CN"/>
              </w:rPr>
              <w:t>适老椅</w:t>
            </w:r>
          </w:p>
        </w:tc>
        <w:tc>
          <w:tcPr>
            <w:tcW w:w="4185" w:type="dxa"/>
            <w:noWrap w:val="0"/>
            <w:vAlign w:val="center"/>
          </w:tcPr>
          <w:p w14:paraId="3F331CC1">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1.尺寸：640*525*790mm。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2.框架：多层实木板,面贴榉木木皮。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3.软包：西皮。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4.海绵：高密度海绵。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5.油漆：PU全封闭。</w:t>
            </w:r>
          </w:p>
        </w:tc>
        <w:tc>
          <w:tcPr>
            <w:tcW w:w="2730" w:type="dxa"/>
            <w:noWrap w:val="0"/>
            <w:vAlign w:val="top"/>
          </w:tcPr>
          <w:p w14:paraId="4CC165A3">
            <w:pPr>
              <w:pStyle w:val="6"/>
              <w:rPr>
                <w:rFonts w:hint="eastAsia"/>
                <w:vertAlign w:val="baseline"/>
                <w:lang w:val="en-US" w:eastAsia="zh-CN"/>
              </w:rPr>
            </w:pPr>
          </w:p>
        </w:tc>
        <w:tc>
          <w:tcPr>
            <w:tcW w:w="1365" w:type="dxa"/>
            <w:noWrap w:val="0"/>
            <w:vAlign w:val="top"/>
          </w:tcPr>
          <w:p w14:paraId="64AE58ED">
            <w:pPr>
              <w:pStyle w:val="6"/>
              <w:rPr>
                <w:rFonts w:hint="eastAsia"/>
                <w:vertAlign w:val="baseline"/>
                <w:lang w:val="en-US" w:eastAsia="zh-CN"/>
              </w:rPr>
            </w:pPr>
          </w:p>
        </w:tc>
      </w:tr>
      <w:tr w14:paraId="3C3F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31B0B3E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1"/>
                <w:szCs w:val="21"/>
                <w:highlight w:val="none"/>
                <w:lang w:val="en-US" w:eastAsia="zh-CN"/>
              </w:rPr>
              <w:t>16</w:t>
            </w:r>
          </w:p>
        </w:tc>
        <w:tc>
          <w:tcPr>
            <w:tcW w:w="2115" w:type="dxa"/>
            <w:noWrap w:val="0"/>
            <w:vAlign w:val="center"/>
          </w:tcPr>
          <w:p w14:paraId="64DF5B6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sz w:val="21"/>
                <w:szCs w:val="21"/>
                <w:highlight w:val="none"/>
                <w:lang w:val="en-US" w:eastAsia="zh-CN"/>
              </w:rPr>
              <w:t>适老化餐具</w:t>
            </w:r>
          </w:p>
        </w:tc>
        <w:tc>
          <w:tcPr>
            <w:tcW w:w="4185" w:type="dxa"/>
            <w:noWrap w:val="0"/>
            <w:vAlign w:val="center"/>
          </w:tcPr>
          <w:p w14:paraId="55E2AE34">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含可折弯勺、可折弯叉、助食筷、防洒盘。</w:t>
            </w:r>
          </w:p>
        </w:tc>
        <w:tc>
          <w:tcPr>
            <w:tcW w:w="2730" w:type="dxa"/>
            <w:noWrap w:val="0"/>
            <w:vAlign w:val="top"/>
          </w:tcPr>
          <w:p w14:paraId="5CF58B85">
            <w:pPr>
              <w:pStyle w:val="6"/>
              <w:rPr>
                <w:rFonts w:hint="eastAsia"/>
                <w:vertAlign w:val="baseline"/>
                <w:lang w:val="en-US" w:eastAsia="zh-CN"/>
              </w:rPr>
            </w:pPr>
          </w:p>
        </w:tc>
        <w:tc>
          <w:tcPr>
            <w:tcW w:w="1365" w:type="dxa"/>
            <w:noWrap w:val="0"/>
            <w:vAlign w:val="top"/>
          </w:tcPr>
          <w:p w14:paraId="6AA0D8A7">
            <w:pPr>
              <w:pStyle w:val="6"/>
              <w:rPr>
                <w:rFonts w:hint="eastAsia"/>
                <w:vertAlign w:val="baseline"/>
                <w:lang w:val="en-US" w:eastAsia="zh-CN"/>
              </w:rPr>
            </w:pPr>
          </w:p>
        </w:tc>
      </w:tr>
      <w:tr w14:paraId="7E05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587E4AE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1"/>
                <w:szCs w:val="21"/>
                <w:highlight w:val="none"/>
                <w:lang w:val="en-US" w:eastAsia="zh-CN"/>
              </w:rPr>
              <w:t>17</w:t>
            </w:r>
          </w:p>
        </w:tc>
        <w:tc>
          <w:tcPr>
            <w:tcW w:w="2115" w:type="dxa"/>
            <w:noWrap w:val="0"/>
            <w:vAlign w:val="center"/>
          </w:tcPr>
          <w:p w14:paraId="6981E64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sz w:val="21"/>
                <w:szCs w:val="21"/>
                <w:highlight w:val="none"/>
                <w:lang w:val="en-US" w:eastAsia="zh-CN"/>
              </w:rPr>
              <w:t>老年人膳食宝塔模型</w:t>
            </w:r>
          </w:p>
        </w:tc>
        <w:tc>
          <w:tcPr>
            <w:tcW w:w="4185" w:type="dxa"/>
            <w:noWrap w:val="0"/>
            <w:vAlign w:val="center"/>
          </w:tcPr>
          <w:p w14:paraId="395D0C6A">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所有食物模型均由环保材质塑型而成，金字塔外罩由进口亚克力制造而成，模型数量不少于24个。</w:t>
            </w:r>
          </w:p>
        </w:tc>
        <w:tc>
          <w:tcPr>
            <w:tcW w:w="2730" w:type="dxa"/>
            <w:noWrap w:val="0"/>
            <w:vAlign w:val="top"/>
          </w:tcPr>
          <w:p w14:paraId="3C658EF6">
            <w:pPr>
              <w:pStyle w:val="6"/>
              <w:rPr>
                <w:rFonts w:hint="eastAsia"/>
                <w:vertAlign w:val="baseline"/>
                <w:lang w:val="en-US" w:eastAsia="zh-CN"/>
              </w:rPr>
            </w:pPr>
          </w:p>
        </w:tc>
        <w:tc>
          <w:tcPr>
            <w:tcW w:w="1365" w:type="dxa"/>
            <w:noWrap w:val="0"/>
            <w:vAlign w:val="top"/>
          </w:tcPr>
          <w:p w14:paraId="1458E7E8">
            <w:pPr>
              <w:pStyle w:val="6"/>
              <w:rPr>
                <w:rFonts w:hint="eastAsia"/>
                <w:vertAlign w:val="baseline"/>
                <w:lang w:val="en-US" w:eastAsia="zh-CN"/>
              </w:rPr>
            </w:pPr>
          </w:p>
        </w:tc>
      </w:tr>
      <w:tr w14:paraId="299E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640653B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1"/>
                <w:szCs w:val="21"/>
                <w:highlight w:val="none"/>
                <w:lang w:val="en-US" w:eastAsia="zh-CN"/>
              </w:rPr>
              <w:t>18</w:t>
            </w:r>
          </w:p>
        </w:tc>
        <w:tc>
          <w:tcPr>
            <w:tcW w:w="2115" w:type="dxa"/>
            <w:noWrap w:val="0"/>
            <w:vAlign w:val="center"/>
          </w:tcPr>
          <w:p w14:paraId="5ADB6FB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sz w:val="21"/>
                <w:szCs w:val="21"/>
                <w:highlight w:val="none"/>
                <w:lang w:val="en-US" w:eastAsia="zh-CN"/>
              </w:rPr>
              <w:t>糖尿病人三正餐三 加餐 2000 大卡模型</w:t>
            </w:r>
          </w:p>
        </w:tc>
        <w:tc>
          <w:tcPr>
            <w:tcW w:w="4185" w:type="dxa"/>
            <w:noWrap w:val="0"/>
            <w:vAlign w:val="center"/>
          </w:tcPr>
          <w:p w14:paraId="10B3FDE3">
            <w:pPr>
              <w:keepNext w:val="0"/>
              <w:keepLines w:val="0"/>
              <w:widowControl/>
              <w:suppressLineNumbers w:val="0"/>
              <w:jc w:val="left"/>
              <w:textAlignment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所有食物模型均由环保材质塑型而成，金字塔外罩由进口亚克力制造而成，模型数量不少于24个。</w:t>
            </w:r>
          </w:p>
        </w:tc>
        <w:tc>
          <w:tcPr>
            <w:tcW w:w="2730" w:type="dxa"/>
            <w:noWrap w:val="0"/>
            <w:vAlign w:val="top"/>
          </w:tcPr>
          <w:p w14:paraId="0A9790CC">
            <w:pPr>
              <w:pStyle w:val="6"/>
              <w:rPr>
                <w:rFonts w:hint="eastAsia"/>
                <w:vertAlign w:val="baseline"/>
                <w:lang w:val="en-US" w:eastAsia="zh-CN"/>
              </w:rPr>
            </w:pPr>
          </w:p>
        </w:tc>
        <w:tc>
          <w:tcPr>
            <w:tcW w:w="1365" w:type="dxa"/>
            <w:noWrap w:val="0"/>
            <w:vAlign w:val="top"/>
          </w:tcPr>
          <w:p w14:paraId="7FC1E064">
            <w:pPr>
              <w:pStyle w:val="6"/>
              <w:rPr>
                <w:rFonts w:hint="eastAsia"/>
                <w:vertAlign w:val="baseline"/>
                <w:lang w:val="en-US" w:eastAsia="zh-CN"/>
              </w:rPr>
            </w:pPr>
          </w:p>
        </w:tc>
      </w:tr>
      <w:tr w14:paraId="37DC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659B27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1"/>
                <w:szCs w:val="21"/>
                <w:highlight w:val="none"/>
                <w:lang w:val="en-US" w:eastAsia="zh-CN"/>
              </w:rPr>
              <w:t>19</w:t>
            </w:r>
          </w:p>
        </w:tc>
        <w:tc>
          <w:tcPr>
            <w:tcW w:w="2115" w:type="dxa"/>
            <w:noWrap w:val="0"/>
            <w:vAlign w:val="center"/>
          </w:tcPr>
          <w:p w14:paraId="2E0C3C4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24"/>
                <w:szCs w:val="24"/>
                <w:lang w:val="en-US" w:eastAsia="zh-CN" w:bidi="ar"/>
              </w:rPr>
            </w:pPr>
            <w:r>
              <w:rPr>
                <w:rFonts w:hint="eastAsia" w:ascii="Times New Roman" w:hAnsi="Times New Roman" w:eastAsia="宋体" w:cs="Times New Roman"/>
                <w:color w:val="auto"/>
                <w:sz w:val="21"/>
                <w:szCs w:val="21"/>
                <w:highlight w:val="none"/>
                <w:lang w:val="en-US" w:eastAsia="zh-CN"/>
              </w:rPr>
              <w:t>居家老年照护多功能机器人</w:t>
            </w:r>
          </w:p>
        </w:tc>
        <w:tc>
          <w:tcPr>
            <w:tcW w:w="4185" w:type="dxa"/>
            <w:noWrap w:val="0"/>
            <w:vAlign w:val="center"/>
          </w:tcPr>
          <w:p w14:paraId="650595E3">
            <w:pPr>
              <w:rPr>
                <w:rFonts w:hint="eastAsia"/>
                <w:color w:val="auto"/>
                <w:highlight w:val="none"/>
                <w:lang w:eastAsia="zh-CN"/>
              </w:rPr>
            </w:pPr>
            <w:r>
              <w:rPr>
                <w:rFonts w:hint="eastAsia"/>
                <w:color w:val="auto"/>
                <w:highlight w:val="none"/>
                <w:lang w:eastAsia="zh-CN"/>
              </w:rPr>
              <w:t>1</w:t>
            </w:r>
            <w:r>
              <w:rPr>
                <w:rFonts w:hint="eastAsia"/>
                <w:color w:val="auto"/>
                <w:highlight w:val="none"/>
                <w:lang w:val="en-US" w:eastAsia="zh-CN"/>
              </w:rPr>
              <w:t>.</w:t>
            </w:r>
            <w:r>
              <w:rPr>
                <w:rFonts w:hint="eastAsia"/>
                <w:color w:val="auto"/>
                <w:highlight w:val="none"/>
                <w:lang w:eastAsia="zh-CN"/>
              </w:rPr>
              <w:t>长者意外摔倒:当长者在家中意外摔倒时，机器人会自动进行识别并预警至客户端（家属端）和值班中心，以便及时发现并提醒相关人员及时处理预警。</w:t>
            </w:r>
          </w:p>
          <w:p w14:paraId="7B4F5AB8">
            <w:pPr>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长者呼救:当长者采用语音或者按键的方式进行呼救，机器人会识别并预警至客户端（家属端）和值班中心，以便及时发现并提醒相关人员及时处理预警。</w:t>
            </w:r>
          </w:p>
          <w:p w14:paraId="7290A650">
            <w:pPr>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隐私空间异常:当长者在隐私空间（卫生间，卧室等），在机器人看不到长者且不允许进入隐私空间的情形下，机器人会通过询问和声音回复进行识别并预警至客户端（家属端）和值班中心，以便及时发现并提醒相关人员及时处理预警。</w:t>
            </w:r>
          </w:p>
          <w:p w14:paraId="65E5F151">
            <w:pPr>
              <w:rPr>
                <w:rFonts w:hint="eastAsia"/>
                <w:color w:val="auto"/>
                <w:highlight w:val="none"/>
                <w:lang w:eastAsia="zh-CN"/>
              </w:rPr>
            </w:pPr>
            <w:r>
              <w:rPr>
                <w:rFonts w:hint="eastAsia"/>
                <w:color w:val="auto"/>
                <w:highlight w:val="none"/>
                <w:lang w:eastAsia="zh-CN"/>
              </w:rPr>
              <w:t>4</w:t>
            </w:r>
            <w:r>
              <w:rPr>
                <w:rFonts w:hint="eastAsia"/>
                <w:color w:val="auto"/>
                <w:highlight w:val="none"/>
                <w:lang w:val="en-US" w:eastAsia="zh-CN"/>
              </w:rPr>
              <w:t>.</w:t>
            </w:r>
            <w:r>
              <w:rPr>
                <w:rFonts w:hint="eastAsia"/>
                <w:color w:val="auto"/>
                <w:highlight w:val="none"/>
                <w:lang w:eastAsia="zh-CN"/>
              </w:rPr>
              <w:t>室内无人:当长者不在机器人陪护视线内或者外出，机器人会自动启动巡逻模式，巡逻后未发现长者，机器人进行预警至客户端（家属端）和值班中心，以便及时发现并提醒相关人员及时处理预警。</w:t>
            </w:r>
          </w:p>
          <w:p w14:paraId="5A91592D">
            <w:pPr>
              <w:rPr>
                <w:rFonts w:hint="eastAsia"/>
                <w:color w:val="auto"/>
                <w:highlight w:val="none"/>
                <w:lang w:eastAsia="zh-CN"/>
              </w:rPr>
            </w:pPr>
            <w:r>
              <w:rPr>
                <w:rFonts w:hint="eastAsia"/>
                <w:color w:val="auto"/>
                <w:highlight w:val="none"/>
                <w:lang w:eastAsia="zh-CN"/>
              </w:rPr>
              <w:t>5</w:t>
            </w:r>
            <w:r>
              <w:rPr>
                <w:rFonts w:hint="eastAsia"/>
                <w:color w:val="auto"/>
                <w:highlight w:val="none"/>
                <w:lang w:val="en-US" w:eastAsia="zh-CN"/>
              </w:rPr>
              <w:t>.</w:t>
            </w:r>
            <w:r>
              <w:rPr>
                <w:rFonts w:hint="eastAsia"/>
                <w:color w:val="auto"/>
                <w:highlight w:val="none"/>
                <w:lang w:eastAsia="zh-CN"/>
              </w:rPr>
              <w:t>一键呼叫值班中心:长者可语音或者点击方式，通过机器人呼叫值班中心寻求相应的帮助。</w:t>
            </w:r>
          </w:p>
          <w:p w14:paraId="2E9F4395">
            <w:pPr>
              <w:rPr>
                <w:rFonts w:hint="eastAsia"/>
                <w:color w:val="auto"/>
                <w:highlight w:val="none"/>
                <w:lang w:eastAsia="zh-CN"/>
              </w:rPr>
            </w:pPr>
            <w:r>
              <w:rPr>
                <w:rFonts w:hint="eastAsia"/>
                <w:color w:val="auto"/>
                <w:highlight w:val="none"/>
                <w:lang w:eastAsia="zh-CN"/>
              </w:rPr>
              <w:t>6</w:t>
            </w:r>
            <w:r>
              <w:rPr>
                <w:rFonts w:hint="eastAsia"/>
                <w:color w:val="auto"/>
                <w:highlight w:val="none"/>
                <w:lang w:val="en-US" w:eastAsia="zh-CN"/>
              </w:rPr>
              <w:t>.</w:t>
            </w:r>
            <w:r>
              <w:rPr>
                <w:rFonts w:hint="eastAsia"/>
                <w:color w:val="auto"/>
                <w:highlight w:val="none"/>
                <w:lang w:eastAsia="zh-CN"/>
              </w:rPr>
              <w:t>远程分身:客户端（家属端）可以通过远程分身功能控制机器人移动查看长者和家中的状况。</w:t>
            </w:r>
          </w:p>
          <w:p w14:paraId="30E491BB">
            <w:pPr>
              <w:rPr>
                <w:rFonts w:hint="eastAsia"/>
                <w:color w:val="auto"/>
                <w:highlight w:val="none"/>
                <w:lang w:eastAsia="zh-CN"/>
              </w:rPr>
            </w:pPr>
            <w:r>
              <w:rPr>
                <w:rFonts w:hint="eastAsia"/>
                <w:color w:val="auto"/>
                <w:highlight w:val="none"/>
                <w:lang w:eastAsia="zh-CN"/>
              </w:rPr>
              <w:t>7</w:t>
            </w:r>
            <w:r>
              <w:rPr>
                <w:rFonts w:hint="eastAsia"/>
                <w:color w:val="auto"/>
                <w:highlight w:val="none"/>
                <w:lang w:val="en-US" w:eastAsia="zh-CN"/>
              </w:rPr>
              <w:t>.</w:t>
            </w:r>
            <w:r>
              <w:rPr>
                <w:rFonts w:hint="eastAsia"/>
                <w:color w:val="auto"/>
                <w:highlight w:val="none"/>
                <w:lang w:eastAsia="zh-CN"/>
              </w:rPr>
              <w:t>视频通话:长者可语音或者点击的方式，通过机器人与客户端的子女或家属视频通话。</w:t>
            </w:r>
          </w:p>
          <w:p w14:paraId="28A80044">
            <w:pPr>
              <w:rPr>
                <w:rFonts w:hint="eastAsia"/>
                <w:color w:val="auto"/>
                <w:highlight w:val="none"/>
                <w:lang w:eastAsia="zh-CN"/>
              </w:rPr>
            </w:pPr>
            <w:r>
              <w:rPr>
                <w:rFonts w:hint="eastAsia"/>
                <w:color w:val="auto"/>
                <w:highlight w:val="none"/>
                <w:lang w:eastAsia="zh-CN"/>
              </w:rPr>
              <w:t>8</w:t>
            </w:r>
            <w:r>
              <w:rPr>
                <w:rFonts w:hint="eastAsia"/>
                <w:color w:val="auto"/>
                <w:highlight w:val="none"/>
                <w:lang w:val="en-US" w:eastAsia="zh-CN"/>
              </w:rPr>
              <w:t>.</w:t>
            </w:r>
            <w:r>
              <w:rPr>
                <w:rFonts w:hint="eastAsia"/>
                <w:color w:val="auto"/>
                <w:highlight w:val="none"/>
                <w:lang w:eastAsia="zh-CN"/>
              </w:rPr>
              <w:t>智能闹铃:机器人端可以使用语音或者点击机器人屏幕提醒功能，给长者用药以及其他易忘记的事情做提醒，客户端（家属端）可以给机器人同步设置相应长者需要的提醒。</w:t>
            </w:r>
          </w:p>
          <w:p w14:paraId="71BD97E2">
            <w:pPr>
              <w:rPr>
                <w:rFonts w:hint="eastAsia"/>
                <w:color w:val="auto"/>
                <w:highlight w:val="none"/>
                <w:lang w:eastAsia="zh-CN"/>
              </w:rPr>
            </w:pPr>
            <w:r>
              <w:rPr>
                <w:rFonts w:hint="eastAsia"/>
                <w:color w:val="auto"/>
                <w:highlight w:val="none"/>
                <w:lang w:val="en-US" w:eastAsia="zh-CN"/>
              </w:rPr>
              <w:t>9.</w:t>
            </w:r>
            <w:r>
              <w:rPr>
                <w:rFonts w:hint="eastAsia"/>
                <w:color w:val="auto"/>
                <w:highlight w:val="none"/>
                <w:lang w:eastAsia="zh-CN"/>
              </w:rPr>
              <w:t>互动娱乐:长者可以和机器人语音对话，机器人机智的回答为长者排忧解闷；长者想知道新闻，天气，歌曲等都可通过机器人获得全网信息；机器人的每个长者用户可通过机器人互加好友，丰富娱乐生活。</w:t>
            </w:r>
          </w:p>
          <w:p w14:paraId="611AC433">
            <w:pPr>
              <w:rPr>
                <w:rFonts w:hint="eastAsia"/>
                <w:color w:val="auto"/>
                <w:highlight w:val="none"/>
                <w:lang w:eastAsia="zh-CN"/>
              </w:rPr>
            </w:pPr>
            <w:r>
              <w:rPr>
                <w:rFonts w:hint="eastAsia"/>
                <w:color w:val="auto"/>
                <w:highlight w:val="none"/>
                <w:lang w:eastAsia="zh-CN"/>
              </w:rPr>
              <w:t>10</w:t>
            </w:r>
            <w:r>
              <w:rPr>
                <w:rFonts w:hint="eastAsia"/>
                <w:color w:val="auto"/>
                <w:highlight w:val="none"/>
                <w:lang w:val="en-US" w:eastAsia="zh-CN"/>
              </w:rPr>
              <w:t>.</w:t>
            </w:r>
            <w:r>
              <w:rPr>
                <w:rFonts w:hint="eastAsia"/>
                <w:color w:val="auto"/>
                <w:highlight w:val="none"/>
                <w:lang w:eastAsia="zh-CN"/>
              </w:rPr>
              <w:t>主动问候：早中晚时段第一次看到长者，机器人会主动打招呼并播报天气或者新闻。</w:t>
            </w:r>
          </w:p>
          <w:p w14:paraId="3F0855E0">
            <w:pPr>
              <w:rPr>
                <w:rFonts w:hint="eastAsia"/>
                <w:color w:val="auto"/>
                <w:highlight w:val="none"/>
                <w:lang w:eastAsia="zh-CN"/>
              </w:rPr>
            </w:pPr>
            <w:r>
              <w:rPr>
                <w:rFonts w:hint="eastAsia"/>
                <w:color w:val="auto"/>
                <w:highlight w:val="none"/>
                <w:lang w:eastAsia="zh-CN"/>
              </w:rPr>
              <w:t>11</w:t>
            </w:r>
            <w:r>
              <w:rPr>
                <w:rFonts w:hint="eastAsia"/>
                <w:color w:val="auto"/>
                <w:highlight w:val="none"/>
                <w:lang w:val="en-US" w:eastAsia="zh-CN"/>
              </w:rPr>
              <w:t>.</w:t>
            </w:r>
            <w:r>
              <w:rPr>
                <w:rFonts w:hint="eastAsia"/>
                <w:color w:val="auto"/>
                <w:highlight w:val="none"/>
                <w:lang w:eastAsia="zh-CN"/>
              </w:rPr>
              <w:t>健康提醒：如长者配备对应的健康体检机，今天如没有体检数据，机器人在早中晚时段第一次看到长者会提醒长者去做体检。</w:t>
            </w:r>
          </w:p>
          <w:p w14:paraId="5C8720F5">
            <w:pPr>
              <w:rPr>
                <w:rFonts w:hint="eastAsia"/>
                <w:color w:val="auto"/>
                <w:highlight w:val="none"/>
                <w:lang w:eastAsia="zh-CN"/>
              </w:rPr>
            </w:pPr>
            <w:r>
              <w:rPr>
                <w:rFonts w:hint="eastAsia"/>
                <w:color w:val="auto"/>
                <w:highlight w:val="none"/>
                <w:lang w:eastAsia="zh-CN"/>
              </w:rPr>
              <w:t>12</w:t>
            </w:r>
            <w:r>
              <w:rPr>
                <w:rFonts w:hint="eastAsia"/>
                <w:color w:val="auto"/>
                <w:highlight w:val="none"/>
                <w:lang w:val="en-US" w:eastAsia="zh-CN"/>
              </w:rPr>
              <w:t>.</w:t>
            </w:r>
            <w:r>
              <w:rPr>
                <w:rFonts w:hint="eastAsia"/>
                <w:color w:val="auto"/>
                <w:highlight w:val="none"/>
                <w:lang w:eastAsia="zh-CN"/>
              </w:rPr>
              <w:t>智能设备互动：如卧室床头配备对应的智能设备（如：SOS拉绳），卧室门上安装对应的开门器，卧室门在关闭的情形下，长者有紧急情况触发SOS拉绳，卧室门会自动打开并且机器人会自动前往卧室拍照，并预警至客户端提醒相关人员及时处理。</w:t>
            </w:r>
          </w:p>
          <w:p w14:paraId="0F57D870">
            <w:pPr>
              <w:rPr>
                <w:rFonts w:hint="eastAsia"/>
                <w:color w:val="auto"/>
                <w:highlight w:val="none"/>
                <w:lang w:eastAsia="zh-CN"/>
              </w:rPr>
            </w:pPr>
            <w:r>
              <w:rPr>
                <w:rFonts w:hint="eastAsia"/>
                <w:color w:val="auto"/>
                <w:highlight w:val="none"/>
                <w:lang w:eastAsia="zh-CN"/>
              </w:rPr>
              <w:t>13</w:t>
            </w:r>
            <w:r>
              <w:rPr>
                <w:rFonts w:hint="eastAsia"/>
                <w:color w:val="auto"/>
                <w:highlight w:val="none"/>
                <w:lang w:val="en-US" w:eastAsia="zh-CN"/>
              </w:rPr>
              <w:t>.</w:t>
            </w:r>
            <w:r>
              <w:rPr>
                <w:rFonts w:hint="eastAsia"/>
                <w:color w:val="auto"/>
                <w:highlight w:val="none"/>
                <w:lang w:eastAsia="zh-CN"/>
              </w:rPr>
              <w:t>智能中控：用语音指令的方式命令机器人打开灯光或者窗帘，更多的智能设备支持对接。</w:t>
            </w:r>
          </w:p>
          <w:p w14:paraId="650C9F58">
            <w:pPr>
              <w:widowControl/>
              <w:jc w:val="left"/>
              <w:textAlignment w:val="center"/>
              <w:rPr>
                <w:rFonts w:hint="eastAsia" w:ascii="宋体" w:hAnsi="宋体" w:cs="宋体"/>
                <w:szCs w:val="21"/>
              </w:rPr>
            </w:pPr>
            <w:r>
              <w:rPr>
                <w:rFonts w:hint="eastAsia"/>
                <w:color w:val="auto"/>
                <w:highlight w:val="none"/>
                <w:lang w:eastAsia="zh-CN"/>
              </w:rPr>
              <w:t>14</w:t>
            </w:r>
            <w:r>
              <w:rPr>
                <w:rFonts w:hint="eastAsia"/>
                <w:color w:val="auto"/>
                <w:highlight w:val="none"/>
                <w:lang w:val="en-US" w:eastAsia="zh-CN"/>
              </w:rPr>
              <w:t>.</w:t>
            </w:r>
            <w:r>
              <w:rPr>
                <w:rFonts w:hint="eastAsia"/>
                <w:color w:val="auto"/>
                <w:highlight w:val="none"/>
                <w:lang w:eastAsia="zh-CN"/>
              </w:rPr>
              <w:t>自动回充智能避障：机器人在没有看护任务，或接收到充电指令，或处于低电量的情形下会自动前往充电桩充电，以便保持充沛的电量；在巡逻或者行走过程中碰到障碍物会自动避开，前往自己的目标点。</w:t>
            </w:r>
          </w:p>
        </w:tc>
        <w:tc>
          <w:tcPr>
            <w:tcW w:w="2730" w:type="dxa"/>
            <w:noWrap w:val="0"/>
            <w:vAlign w:val="top"/>
          </w:tcPr>
          <w:p w14:paraId="745DFA73">
            <w:pPr>
              <w:pStyle w:val="6"/>
              <w:rPr>
                <w:rFonts w:hint="eastAsia"/>
                <w:vertAlign w:val="baseline"/>
                <w:lang w:val="en-US" w:eastAsia="zh-CN"/>
              </w:rPr>
            </w:pPr>
          </w:p>
        </w:tc>
        <w:tc>
          <w:tcPr>
            <w:tcW w:w="1365" w:type="dxa"/>
            <w:noWrap w:val="0"/>
            <w:vAlign w:val="top"/>
          </w:tcPr>
          <w:p w14:paraId="743D9883">
            <w:pPr>
              <w:pStyle w:val="6"/>
              <w:rPr>
                <w:rFonts w:hint="eastAsia"/>
                <w:vertAlign w:val="baseline"/>
                <w:lang w:val="en-US" w:eastAsia="zh-CN"/>
              </w:rPr>
            </w:pPr>
          </w:p>
        </w:tc>
      </w:tr>
      <w:tr w14:paraId="5EA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60" w:type="dxa"/>
            <w:noWrap w:val="0"/>
            <w:vAlign w:val="center"/>
          </w:tcPr>
          <w:p w14:paraId="673EB8F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1"/>
                <w:szCs w:val="21"/>
                <w:highlight w:val="none"/>
                <w:lang w:val="en-US" w:eastAsia="zh-CN"/>
              </w:rPr>
              <w:t>20</w:t>
            </w:r>
          </w:p>
        </w:tc>
        <w:tc>
          <w:tcPr>
            <w:tcW w:w="2115" w:type="dxa"/>
            <w:noWrap w:val="0"/>
            <w:vAlign w:val="center"/>
          </w:tcPr>
          <w:p w14:paraId="5DFB693F">
            <w:pPr>
              <w:keepNext w:val="0"/>
              <w:keepLines w:val="0"/>
              <w:widowControl/>
              <w:suppressLineNumbers w:val="0"/>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sz w:val="21"/>
                <w:szCs w:val="21"/>
                <w:highlight w:val="none"/>
                <w:lang w:val="en-US" w:eastAsia="zh-CN"/>
              </w:rPr>
              <w:t>电动升降灶</w:t>
            </w:r>
            <w:r>
              <w:rPr>
                <w:rFonts w:hint="eastAsia" w:ascii="宋体" w:hAnsi="宋体" w:eastAsia="宋体" w:cs="宋体"/>
                <w:i w:val="0"/>
                <w:iCs w:val="0"/>
                <w:color w:val="000000"/>
                <w:kern w:val="0"/>
                <w:sz w:val="21"/>
                <w:szCs w:val="21"/>
                <w:u w:val="none"/>
                <w:lang w:val="en-US" w:eastAsia="zh-CN" w:bidi="ar"/>
              </w:rPr>
              <w:t>台</w:t>
            </w:r>
          </w:p>
        </w:tc>
        <w:tc>
          <w:tcPr>
            <w:tcW w:w="4185" w:type="dxa"/>
            <w:noWrap w:val="0"/>
            <w:vAlign w:val="center"/>
          </w:tcPr>
          <w:p w14:paraId="1E2D0FC5">
            <w:pPr>
              <w:widowControl/>
              <w:jc w:val="left"/>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1.定制，4个支架，长度510mm；升降开关可安装在台面前的任意位置，控制台面升降。台面为定制，长度建议2001-2400mm之间，高度630mm；电源：200-220V；灶台最大负荷100kg。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动升降灶台架可以选装2001-2400之间长度的台面，由内置电动升降装置的柜腿支撑，高度可在620-900mm之间调整，调整幅度280mm；灶台下端安装长度2001-2400mm（长度视实际安装尺寸确定）的安全触碰停止装置，在下降过程中遇到障碍物或身体，立即停止下降动作并回弹上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3.包含厨房用物炊具等。</w:t>
            </w:r>
          </w:p>
        </w:tc>
        <w:tc>
          <w:tcPr>
            <w:tcW w:w="2730" w:type="dxa"/>
            <w:noWrap w:val="0"/>
            <w:vAlign w:val="top"/>
          </w:tcPr>
          <w:p w14:paraId="2A442E20">
            <w:pPr>
              <w:pStyle w:val="6"/>
              <w:rPr>
                <w:rFonts w:hint="eastAsia"/>
                <w:vertAlign w:val="baseline"/>
                <w:lang w:val="en-US" w:eastAsia="zh-CN"/>
              </w:rPr>
            </w:pPr>
          </w:p>
        </w:tc>
        <w:tc>
          <w:tcPr>
            <w:tcW w:w="1365" w:type="dxa"/>
            <w:noWrap w:val="0"/>
            <w:vAlign w:val="top"/>
          </w:tcPr>
          <w:p w14:paraId="26F29E87">
            <w:pPr>
              <w:pStyle w:val="6"/>
              <w:rPr>
                <w:rFonts w:hint="eastAsia"/>
                <w:vertAlign w:val="baseline"/>
                <w:lang w:val="en-US" w:eastAsia="zh-CN"/>
              </w:rPr>
            </w:pPr>
          </w:p>
        </w:tc>
      </w:tr>
      <w:tr w14:paraId="7487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55" w:type="dxa"/>
            <w:gridSpan w:val="5"/>
            <w:noWrap w:val="0"/>
            <w:vAlign w:val="center"/>
          </w:tcPr>
          <w:p w14:paraId="0018144F">
            <w:pPr>
              <w:pStyle w:val="6"/>
              <w:ind w:left="0" w:leftChars="0" w:firstLine="0" w:firstLineChars="0"/>
              <w:jc w:val="center"/>
              <w:rPr>
                <w:rFonts w:hint="eastAsia"/>
                <w:vertAlign w:val="baseline"/>
                <w:lang w:val="en-US" w:eastAsia="zh-CN"/>
              </w:rPr>
            </w:pPr>
            <w:r>
              <w:rPr>
                <w:rFonts w:hint="eastAsia" w:ascii="宋体" w:hAnsi="宋体" w:eastAsia="宋体" w:cs="宋体"/>
                <w:b/>
                <w:bCs/>
                <w:sz w:val="21"/>
                <w:szCs w:val="21"/>
                <w:highlight w:val="none"/>
                <w:lang w:val="en-US" w:eastAsia="zh-CN"/>
              </w:rPr>
              <w:t>老年模拟体验区</w:t>
            </w:r>
          </w:p>
        </w:tc>
      </w:tr>
      <w:tr w14:paraId="0047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3EB1B06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21</w:t>
            </w:r>
          </w:p>
        </w:tc>
        <w:tc>
          <w:tcPr>
            <w:tcW w:w="2115" w:type="dxa"/>
            <w:noWrap w:val="0"/>
            <w:vAlign w:val="center"/>
          </w:tcPr>
          <w:p w14:paraId="51470A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老年人行动体验装置</w:t>
            </w:r>
          </w:p>
        </w:tc>
        <w:tc>
          <w:tcPr>
            <w:tcW w:w="4185" w:type="dxa"/>
            <w:noWrap w:val="0"/>
            <w:vAlign w:val="center"/>
          </w:tcPr>
          <w:p w14:paraId="42FC7484">
            <w:pP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障碍镜、肘关节约束带、手套、拐棍、耳塞、后背约束架、手腕部加重袋、膝关节约束带、踝关节约束带、脚踝部加重袋</w:t>
            </w:r>
          </w:p>
        </w:tc>
        <w:tc>
          <w:tcPr>
            <w:tcW w:w="2730" w:type="dxa"/>
            <w:noWrap w:val="0"/>
            <w:vAlign w:val="top"/>
          </w:tcPr>
          <w:p w14:paraId="70748456">
            <w:pPr>
              <w:pStyle w:val="6"/>
              <w:rPr>
                <w:rFonts w:hint="eastAsia"/>
                <w:vertAlign w:val="baseline"/>
                <w:lang w:val="en-US" w:eastAsia="zh-CN"/>
              </w:rPr>
            </w:pPr>
          </w:p>
        </w:tc>
        <w:tc>
          <w:tcPr>
            <w:tcW w:w="1365" w:type="dxa"/>
            <w:noWrap w:val="0"/>
            <w:vAlign w:val="top"/>
          </w:tcPr>
          <w:p w14:paraId="08B7D5D6">
            <w:pPr>
              <w:pStyle w:val="6"/>
              <w:rPr>
                <w:rFonts w:hint="eastAsia"/>
                <w:vertAlign w:val="baseline"/>
                <w:lang w:val="en-US" w:eastAsia="zh-CN"/>
              </w:rPr>
            </w:pPr>
          </w:p>
        </w:tc>
      </w:tr>
      <w:tr w14:paraId="7018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7CB43C1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22</w:t>
            </w:r>
          </w:p>
        </w:tc>
        <w:tc>
          <w:tcPr>
            <w:tcW w:w="2115" w:type="dxa"/>
            <w:noWrap w:val="0"/>
            <w:vAlign w:val="center"/>
          </w:tcPr>
          <w:p w14:paraId="60B2798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偏瘫病人行动体验装置</w:t>
            </w:r>
          </w:p>
        </w:tc>
        <w:tc>
          <w:tcPr>
            <w:tcW w:w="4185" w:type="dxa"/>
            <w:noWrap w:val="0"/>
            <w:vAlign w:val="center"/>
          </w:tcPr>
          <w:p w14:paraId="1E77C26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整套服装部件</w:t>
            </w:r>
          </w:p>
          <w:p w14:paraId="363E4D0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体验服*1             体验靴*1</w:t>
            </w:r>
          </w:p>
          <w:p w14:paraId="2D82334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拐杖*1               膝部限制装置*1</w:t>
            </w:r>
          </w:p>
          <w:p w14:paraId="6902FCA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 xml:space="preserve">踝部限制装置*1             </w:t>
            </w:r>
          </w:p>
          <w:p w14:paraId="5951477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cs="宋体"/>
                <w:szCs w:val="21"/>
              </w:rPr>
            </w:pPr>
            <w:r>
              <w:rPr>
                <w:rFonts w:hint="eastAsia" w:ascii="Times New Roman" w:hAnsi="Times New Roman" w:eastAsia="宋体" w:cs="Times New Roman"/>
                <w:sz w:val="20"/>
                <w:szCs w:val="20"/>
                <w:highlight w:val="none"/>
                <w:lang w:val="en-US" w:eastAsia="zh-CN"/>
              </w:rPr>
              <w:t>手提袋*1</w:t>
            </w:r>
          </w:p>
        </w:tc>
        <w:tc>
          <w:tcPr>
            <w:tcW w:w="2730" w:type="dxa"/>
            <w:noWrap w:val="0"/>
            <w:vAlign w:val="top"/>
          </w:tcPr>
          <w:p w14:paraId="4E15B49C">
            <w:pPr>
              <w:pStyle w:val="6"/>
              <w:rPr>
                <w:rFonts w:hint="eastAsia"/>
                <w:vertAlign w:val="baseline"/>
                <w:lang w:val="en-US" w:eastAsia="zh-CN"/>
              </w:rPr>
            </w:pPr>
          </w:p>
        </w:tc>
        <w:tc>
          <w:tcPr>
            <w:tcW w:w="1365" w:type="dxa"/>
            <w:noWrap w:val="0"/>
            <w:vAlign w:val="top"/>
          </w:tcPr>
          <w:p w14:paraId="416B0065">
            <w:pPr>
              <w:pStyle w:val="6"/>
              <w:rPr>
                <w:rFonts w:hint="eastAsia"/>
                <w:vertAlign w:val="baseline"/>
                <w:lang w:val="en-US" w:eastAsia="zh-CN"/>
              </w:rPr>
            </w:pPr>
          </w:p>
        </w:tc>
      </w:tr>
      <w:tr w14:paraId="3504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055" w:type="dxa"/>
            <w:gridSpan w:val="5"/>
            <w:noWrap w:val="0"/>
            <w:vAlign w:val="center"/>
          </w:tcPr>
          <w:p w14:paraId="3E4B3032">
            <w:pPr>
              <w:pStyle w:val="6"/>
              <w:ind w:left="0" w:leftChars="0" w:firstLine="0" w:firstLineChars="0"/>
              <w:jc w:val="center"/>
              <w:rPr>
                <w:rFonts w:hint="eastAsia"/>
                <w:vertAlign w:val="baseline"/>
                <w:lang w:val="en-US" w:eastAsia="zh-CN"/>
              </w:rPr>
            </w:pPr>
            <w:r>
              <w:rPr>
                <w:rFonts w:hint="eastAsia" w:ascii="宋体" w:hAnsi="宋体" w:eastAsia="宋体" w:cs="宋体"/>
                <w:b/>
                <w:bCs/>
                <w:sz w:val="21"/>
                <w:szCs w:val="21"/>
                <w:highlight w:val="none"/>
                <w:lang w:val="en-US" w:eastAsia="zh-CN"/>
              </w:rPr>
              <w:t>机构养老区</w:t>
            </w:r>
          </w:p>
        </w:tc>
      </w:tr>
      <w:tr w14:paraId="5000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3C3C9DE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23</w:t>
            </w:r>
          </w:p>
        </w:tc>
        <w:tc>
          <w:tcPr>
            <w:tcW w:w="2115" w:type="dxa"/>
            <w:noWrap w:val="0"/>
            <w:vAlign w:val="center"/>
          </w:tcPr>
          <w:p w14:paraId="2045AFF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智能多功能护理床</w:t>
            </w:r>
          </w:p>
        </w:tc>
        <w:tc>
          <w:tcPr>
            <w:tcW w:w="4185" w:type="dxa"/>
            <w:noWrap w:val="0"/>
            <w:vAlign w:val="center"/>
          </w:tcPr>
          <w:p w14:paraId="321EC4D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cs="Times New Roman"/>
                <w:sz w:val="20"/>
                <w:szCs w:val="20"/>
                <w:highlight w:val="none"/>
                <w:lang w:val="en-US" w:eastAsia="zh-CN"/>
              </w:rPr>
              <w:t>智能化，多功能、适老化，长2160mm，宽1000mm（与常规病床对比教学）</w:t>
            </w:r>
          </w:p>
        </w:tc>
        <w:tc>
          <w:tcPr>
            <w:tcW w:w="2730" w:type="dxa"/>
            <w:noWrap w:val="0"/>
            <w:vAlign w:val="top"/>
          </w:tcPr>
          <w:p w14:paraId="435F78DC">
            <w:pPr>
              <w:pStyle w:val="6"/>
              <w:rPr>
                <w:rFonts w:hint="eastAsia"/>
                <w:vertAlign w:val="baseline"/>
                <w:lang w:val="en-US" w:eastAsia="zh-CN"/>
              </w:rPr>
            </w:pPr>
          </w:p>
        </w:tc>
        <w:tc>
          <w:tcPr>
            <w:tcW w:w="1365" w:type="dxa"/>
            <w:noWrap w:val="0"/>
            <w:vAlign w:val="top"/>
          </w:tcPr>
          <w:p w14:paraId="444FBFF6">
            <w:pPr>
              <w:pStyle w:val="6"/>
              <w:rPr>
                <w:rFonts w:hint="eastAsia"/>
                <w:vertAlign w:val="baseline"/>
                <w:lang w:val="en-US" w:eastAsia="zh-CN"/>
              </w:rPr>
            </w:pPr>
          </w:p>
        </w:tc>
      </w:tr>
      <w:tr w14:paraId="3744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474996E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24</w:t>
            </w:r>
          </w:p>
        </w:tc>
        <w:tc>
          <w:tcPr>
            <w:tcW w:w="2115" w:type="dxa"/>
            <w:noWrap w:val="0"/>
            <w:vAlign w:val="center"/>
          </w:tcPr>
          <w:p w14:paraId="6B41AD5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多功能病床（常规）</w:t>
            </w:r>
          </w:p>
        </w:tc>
        <w:tc>
          <w:tcPr>
            <w:tcW w:w="4185" w:type="dxa"/>
            <w:noWrap w:val="0"/>
            <w:vAlign w:val="center"/>
          </w:tcPr>
          <w:p w14:paraId="121DDEA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cs="Times New Roman"/>
                <w:sz w:val="20"/>
                <w:szCs w:val="20"/>
                <w:highlight w:val="none"/>
                <w:lang w:val="en-US" w:eastAsia="zh-CN"/>
              </w:rPr>
            </w:pPr>
            <w:r>
              <w:rPr>
                <w:rFonts w:hint="eastAsia" w:cs="Times New Roman"/>
                <w:sz w:val="20"/>
                <w:szCs w:val="20"/>
                <w:highlight w:val="none"/>
                <w:lang w:val="en-US" w:eastAsia="zh-CN"/>
              </w:rPr>
              <w:t>长2160mm，宽1000mm</w:t>
            </w:r>
          </w:p>
          <w:p w14:paraId="6ACF18D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cs="Times New Roman"/>
                <w:sz w:val="20"/>
                <w:szCs w:val="20"/>
                <w:highlight w:val="none"/>
                <w:lang w:val="en-US" w:eastAsia="zh-CN"/>
              </w:rPr>
              <w:t>床头和床尾可摇高</w:t>
            </w:r>
          </w:p>
        </w:tc>
        <w:tc>
          <w:tcPr>
            <w:tcW w:w="2730" w:type="dxa"/>
            <w:noWrap w:val="0"/>
            <w:vAlign w:val="top"/>
          </w:tcPr>
          <w:p w14:paraId="49311636">
            <w:pPr>
              <w:pStyle w:val="6"/>
              <w:rPr>
                <w:rFonts w:hint="eastAsia"/>
                <w:vertAlign w:val="baseline"/>
                <w:lang w:val="en-US" w:eastAsia="zh-CN"/>
              </w:rPr>
            </w:pPr>
          </w:p>
        </w:tc>
        <w:tc>
          <w:tcPr>
            <w:tcW w:w="1365" w:type="dxa"/>
            <w:noWrap w:val="0"/>
            <w:vAlign w:val="top"/>
          </w:tcPr>
          <w:p w14:paraId="49A4B0F3">
            <w:pPr>
              <w:pStyle w:val="6"/>
              <w:rPr>
                <w:rFonts w:hint="eastAsia"/>
                <w:vertAlign w:val="baseline"/>
                <w:lang w:val="en-US" w:eastAsia="zh-CN"/>
              </w:rPr>
            </w:pPr>
          </w:p>
        </w:tc>
      </w:tr>
      <w:tr w14:paraId="0E36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07C97CB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25</w:t>
            </w:r>
          </w:p>
        </w:tc>
        <w:tc>
          <w:tcPr>
            <w:tcW w:w="2115" w:type="dxa"/>
            <w:noWrap w:val="0"/>
            <w:vAlign w:val="center"/>
          </w:tcPr>
          <w:p w14:paraId="68CD7D8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智能防摔倒马甲</w:t>
            </w:r>
          </w:p>
        </w:tc>
        <w:tc>
          <w:tcPr>
            <w:tcW w:w="4185" w:type="dxa"/>
            <w:noWrap w:val="0"/>
            <w:vAlign w:val="center"/>
          </w:tcPr>
          <w:p w14:paraId="068291D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智能防摔马甲，内置智能防护芯片，AI智能算法，主动防护。</w:t>
            </w:r>
          </w:p>
        </w:tc>
        <w:tc>
          <w:tcPr>
            <w:tcW w:w="2730" w:type="dxa"/>
            <w:noWrap w:val="0"/>
            <w:vAlign w:val="top"/>
          </w:tcPr>
          <w:p w14:paraId="3F2784C1">
            <w:pPr>
              <w:pStyle w:val="6"/>
              <w:rPr>
                <w:rFonts w:hint="eastAsia"/>
                <w:vertAlign w:val="baseline"/>
                <w:lang w:val="en-US" w:eastAsia="zh-CN"/>
              </w:rPr>
            </w:pPr>
          </w:p>
        </w:tc>
        <w:tc>
          <w:tcPr>
            <w:tcW w:w="1365" w:type="dxa"/>
            <w:noWrap w:val="0"/>
            <w:vAlign w:val="top"/>
          </w:tcPr>
          <w:p w14:paraId="06F2F74A">
            <w:pPr>
              <w:pStyle w:val="6"/>
              <w:rPr>
                <w:rFonts w:hint="eastAsia"/>
                <w:vertAlign w:val="baseline"/>
                <w:lang w:val="en-US" w:eastAsia="zh-CN"/>
              </w:rPr>
            </w:pPr>
          </w:p>
        </w:tc>
      </w:tr>
      <w:tr w14:paraId="604C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2E31721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26</w:t>
            </w:r>
          </w:p>
        </w:tc>
        <w:tc>
          <w:tcPr>
            <w:tcW w:w="2115" w:type="dxa"/>
            <w:noWrap w:val="0"/>
            <w:vAlign w:val="center"/>
          </w:tcPr>
          <w:p w14:paraId="5ECA93A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智能尿湿报警器</w:t>
            </w:r>
          </w:p>
        </w:tc>
        <w:tc>
          <w:tcPr>
            <w:tcW w:w="4185" w:type="dxa"/>
            <w:noWrap w:val="0"/>
            <w:vAlign w:val="center"/>
          </w:tcPr>
          <w:p w14:paraId="6F0C50C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包含智能报警网关灯和智能尿湿传感器，配合智能成人纸尿裤使用，可重复多次使用。通过智能生活APP，实现报警网关灯和传感器的一对一或者一对多连接，网关灯和手机APP可以同时实现尿量报警、尿量记录、翻身提醒、睡姿检测、用片统计、环境温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1.WIFI、蓝牙无线传输、APP监控。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智能网关灯电池3.7V，Type-C充电接口，可做夜灯使用。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支持自动报警、尿湿记录、用片统计、翻身提醒、睡姿监测、环境温度等功能</w:t>
            </w:r>
          </w:p>
        </w:tc>
        <w:tc>
          <w:tcPr>
            <w:tcW w:w="2730" w:type="dxa"/>
            <w:noWrap w:val="0"/>
            <w:vAlign w:val="top"/>
          </w:tcPr>
          <w:p w14:paraId="2EDB23AA">
            <w:pPr>
              <w:pStyle w:val="6"/>
              <w:rPr>
                <w:rFonts w:hint="eastAsia"/>
                <w:vertAlign w:val="baseline"/>
                <w:lang w:val="en-US" w:eastAsia="zh-CN"/>
              </w:rPr>
            </w:pPr>
          </w:p>
        </w:tc>
        <w:tc>
          <w:tcPr>
            <w:tcW w:w="1365" w:type="dxa"/>
            <w:noWrap w:val="0"/>
            <w:vAlign w:val="top"/>
          </w:tcPr>
          <w:p w14:paraId="2946067F">
            <w:pPr>
              <w:pStyle w:val="6"/>
              <w:rPr>
                <w:rFonts w:hint="eastAsia"/>
                <w:vertAlign w:val="baseline"/>
                <w:lang w:val="en-US" w:eastAsia="zh-CN"/>
              </w:rPr>
            </w:pPr>
          </w:p>
        </w:tc>
      </w:tr>
      <w:tr w14:paraId="2FCB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370C7F4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27</w:t>
            </w:r>
          </w:p>
        </w:tc>
        <w:tc>
          <w:tcPr>
            <w:tcW w:w="2115" w:type="dxa"/>
            <w:noWrap w:val="0"/>
            <w:vAlign w:val="center"/>
          </w:tcPr>
          <w:p w14:paraId="7B97E16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成人智能专用护理裤</w:t>
            </w:r>
          </w:p>
        </w:tc>
        <w:tc>
          <w:tcPr>
            <w:tcW w:w="4185" w:type="dxa"/>
            <w:noWrap w:val="0"/>
            <w:vAlign w:val="center"/>
          </w:tcPr>
          <w:p w14:paraId="6077135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智能感应尿湿报警，配合报警器使用，一次性使用产品。采用高分子防臭材料、防漏透气底膜、海量吸收、瞬间锁水、舒适干爽。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1.具有2条尿湿感应线，清楚尿湿指示，感应灵敏。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2.适用臀围：L码：95-120cm；XL码：≥110cm。 </w:t>
            </w:r>
          </w:p>
        </w:tc>
        <w:tc>
          <w:tcPr>
            <w:tcW w:w="2730" w:type="dxa"/>
            <w:noWrap w:val="0"/>
            <w:vAlign w:val="top"/>
          </w:tcPr>
          <w:p w14:paraId="57C7287F">
            <w:pPr>
              <w:pStyle w:val="6"/>
              <w:rPr>
                <w:rFonts w:hint="eastAsia"/>
                <w:vertAlign w:val="baseline"/>
                <w:lang w:val="en-US" w:eastAsia="zh-CN"/>
              </w:rPr>
            </w:pPr>
          </w:p>
        </w:tc>
        <w:tc>
          <w:tcPr>
            <w:tcW w:w="1365" w:type="dxa"/>
            <w:noWrap w:val="0"/>
            <w:vAlign w:val="top"/>
          </w:tcPr>
          <w:p w14:paraId="48C4D372">
            <w:pPr>
              <w:pStyle w:val="6"/>
              <w:rPr>
                <w:rFonts w:hint="eastAsia"/>
                <w:vertAlign w:val="baseline"/>
                <w:lang w:val="en-US" w:eastAsia="zh-CN"/>
              </w:rPr>
            </w:pPr>
          </w:p>
        </w:tc>
      </w:tr>
      <w:tr w14:paraId="2936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480F790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28</w:t>
            </w:r>
          </w:p>
        </w:tc>
        <w:tc>
          <w:tcPr>
            <w:tcW w:w="2115" w:type="dxa"/>
            <w:noWrap w:val="0"/>
            <w:vAlign w:val="center"/>
          </w:tcPr>
          <w:p w14:paraId="083B528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拐杖</w:t>
            </w:r>
          </w:p>
        </w:tc>
        <w:tc>
          <w:tcPr>
            <w:tcW w:w="4185" w:type="dxa"/>
            <w:noWrap w:val="0"/>
            <w:vAlign w:val="center"/>
          </w:tcPr>
          <w:p w14:paraId="26781BA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left"/>
              <w:textAlignment w:val="auto"/>
              <w:outlineLvl w:val="9"/>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材质铝合金，</w:t>
            </w:r>
            <w:r>
              <w:rPr>
                <w:rFonts w:hint="eastAsia" w:cs="Times New Roman"/>
                <w:sz w:val="20"/>
                <w:szCs w:val="20"/>
                <w:highlight w:val="none"/>
                <w:lang w:val="en-US" w:eastAsia="zh-CN"/>
              </w:rPr>
              <w:t>长度可调节</w:t>
            </w:r>
          </w:p>
        </w:tc>
        <w:tc>
          <w:tcPr>
            <w:tcW w:w="2730" w:type="dxa"/>
            <w:noWrap w:val="0"/>
            <w:vAlign w:val="top"/>
          </w:tcPr>
          <w:p w14:paraId="2237CCE7">
            <w:pPr>
              <w:pStyle w:val="6"/>
              <w:rPr>
                <w:rFonts w:hint="eastAsia"/>
                <w:vertAlign w:val="baseline"/>
                <w:lang w:val="en-US" w:eastAsia="zh-CN"/>
              </w:rPr>
            </w:pPr>
          </w:p>
        </w:tc>
        <w:tc>
          <w:tcPr>
            <w:tcW w:w="1365" w:type="dxa"/>
            <w:noWrap w:val="0"/>
            <w:vAlign w:val="top"/>
          </w:tcPr>
          <w:p w14:paraId="6DC9C6BF">
            <w:pPr>
              <w:pStyle w:val="6"/>
              <w:rPr>
                <w:rFonts w:hint="eastAsia"/>
                <w:vertAlign w:val="baseline"/>
                <w:lang w:val="en-US" w:eastAsia="zh-CN"/>
              </w:rPr>
            </w:pPr>
          </w:p>
        </w:tc>
      </w:tr>
      <w:tr w14:paraId="1A29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07ECF54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29</w:t>
            </w:r>
          </w:p>
        </w:tc>
        <w:tc>
          <w:tcPr>
            <w:tcW w:w="2115" w:type="dxa"/>
            <w:noWrap w:val="0"/>
            <w:vAlign w:val="center"/>
          </w:tcPr>
          <w:p w14:paraId="421C08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智能型洗头车</w:t>
            </w:r>
          </w:p>
        </w:tc>
        <w:tc>
          <w:tcPr>
            <w:tcW w:w="4185" w:type="dxa"/>
            <w:noWrap w:val="0"/>
            <w:vAlign w:val="center"/>
          </w:tcPr>
          <w:p w14:paraId="79163F1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200" w:firstLineChars="100"/>
              <w:jc w:val="left"/>
              <w:textAlignment w:val="auto"/>
              <w:outlineLvl w:val="9"/>
              <w:rPr>
                <w:rFonts w:hint="eastAsia" w:ascii="宋体" w:hAnsi="宋体" w:cs="宋体"/>
                <w:szCs w:val="21"/>
              </w:rPr>
            </w:pPr>
            <w:r>
              <w:rPr>
                <w:rFonts w:hint="eastAsia" w:cs="Times New Roman"/>
                <w:sz w:val="20"/>
                <w:szCs w:val="20"/>
                <w:highlight w:val="none"/>
                <w:lang w:val="en-US" w:eastAsia="zh-CN"/>
              </w:rPr>
              <w:t>多功能自控洗头擦浴车由推车、净水箱、污水箱、专用洗头盆、喷淋头、蓄电池、微型水泵、脚踏开关等组成，配备电吹风、专用头垫、进水管、隔水垫等。</w:t>
            </w:r>
          </w:p>
        </w:tc>
        <w:tc>
          <w:tcPr>
            <w:tcW w:w="2730" w:type="dxa"/>
            <w:noWrap w:val="0"/>
            <w:vAlign w:val="top"/>
          </w:tcPr>
          <w:p w14:paraId="6C96C365">
            <w:pPr>
              <w:pStyle w:val="6"/>
              <w:rPr>
                <w:rFonts w:hint="eastAsia"/>
                <w:vertAlign w:val="baseline"/>
                <w:lang w:val="en-US" w:eastAsia="zh-CN"/>
              </w:rPr>
            </w:pPr>
          </w:p>
        </w:tc>
        <w:tc>
          <w:tcPr>
            <w:tcW w:w="1365" w:type="dxa"/>
            <w:noWrap w:val="0"/>
            <w:vAlign w:val="top"/>
          </w:tcPr>
          <w:p w14:paraId="06D3CD58">
            <w:pPr>
              <w:pStyle w:val="6"/>
              <w:rPr>
                <w:rFonts w:hint="eastAsia"/>
                <w:vertAlign w:val="baseline"/>
                <w:lang w:val="en-US" w:eastAsia="zh-CN"/>
              </w:rPr>
            </w:pPr>
          </w:p>
        </w:tc>
      </w:tr>
      <w:tr w14:paraId="034E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5" w:type="dxa"/>
            <w:gridSpan w:val="5"/>
            <w:noWrap w:val="0"/>
            <w:vAlign w:val="center"/>
          </w:tcPr>
          <w:p w14:paraId="5643E756">
            <w:pPr>
              <w:pStyle w:val="6"/>
              <w:ind w:left="0" w:leftChars="0" w:firstLine="0" w:firstLineChars="0"/>
              <w:jc w:val="center"/>
              <w:rPr>
                <w:rFonts w:hint="eastAsia"/>
                <w:vertAlign w:val="baseline"/>
                <w:lang w:val="en-US" w:eastAsia="zh-CN"/>
              </w:rPr>
            </w:pPr>
            <w:r>
              <w:rPr>
                <w:rFonts w:hint="eastAsia" w:ascii="宋体" w:hAnsi="宋体" w:eastAsia="宋体" w:cs="宋体"/>
                <w:b/>
                <w:bCs/>
                <w:sz w:val="21"/>
                <w:szCs w:val="21"/>
                <w:highlight w:val="none"/>
                <w:lang w:val="en-US" w:eastAsia="zh-CN"/>
              </w:rPr>
              <w:t>老年功能评估及康复区</w:t>
            </w:r>
          </w:p>
        </w:tc>
      </w:tr>
      <w:tr w14:paraId="3537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080AED1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w:t>
            </w:r>
          </w:p>
        </w:tc>
        <w:tc>
          <w:tcPr>
            <w:tcW w:w="2115" w:type="dxa"/>
            <w:noWrap w:val="0"/>
            <w:vAlign w:val="center"/>
          </w:tcPr>
          <w:p w14:paraId="6F75C8F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营养膳食评估软件</w:t>
            </w:r>
          </w:p>
        </w:tc>
        <w:tc>
          <w:tcPr>
            <w:tcW w:w="4185" w:type="dxa"/>
            <w:noWrap w:val="0"/>
            <w:vAlign w:val="center"/>
          </w:tcPr>
          <w:p w14:paraId="60B715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一、系统介绍：</w:t>
            </w:r>
          </w:p>
          <w:p w14:paraId="7DC6E98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软件采用中国营养学会营养膳食标准，包括个体门诊、健康成人的膳食评估。软件根据实际的摄入量进行计算分析，并与相应的标准进行比较，评估出过量和不足的营养素,然后通过电脑平衡功能对实际摄入膳食的种类及量进行更合理的调整，给予指导建议，使调整后的膳食结构更加合理化。</w:t>
            </w:r>
          </w:p>
          <w:p w14:paraId="6DD82D7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二、主要特征：</w:t>
            </w:r>
          </w:p>
          <w:p w14:paraId="63CFEB0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1.显示屏须触摸操作。</w:t>
            </w:r>
          </w:p>
          <w:p w14:paraId="665DF16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2.结果可打印。</w:t>
            </w:r>
          </w:p>
          <w:p w14:paraId="7634794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3.统计快速、分析客观。</w:t>
            </w:r>
          </w:p>
          <w:p w14:paraId="6EB359E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4.测试数据保存数据库，历次评测结果可对比、跟踪，为医生提供膳食营养的研究、科研等辅助。</w:t>
            </w:r>
          </w:p>
          <w:p w14:paraId="13D5716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三、技术参数：</w:t>
            </w:r>
          </w:p>
          <w:p w14:paraId="28CA1C5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（一）软件功能及特点，须具备以下功能，但不限于以下功能要求</w:t>
            </w:r>
          </w:p>
          <w:p w14:paraId="5226E27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1.自动平衡功能：软件采用动态数学建模，自动平衡计算功能，</w:t>
            </w:r>
          </w:p>
          <w:p w14:paraId="2372CF1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食物检索功能：食物品种不少于两千种，为避免操作者在查找食物时麻烦及效率慢的情况，软件须提供食物检索功能，只需输入食物名称的拼音缩写码或汉字就可快速查到某种食物，方便、简捷，提高工作效率。</w:t>
            </w:r>
          </w:p>
          <w:p w14:paraId="427C38F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3.新增品牌奶粉：软件系统具有市场上多种品牌奶粉营养成分查询功能，并提供各种奶粉的营养成份，如：多美滋、惠氏、雅培、恩贝儿、贝因美等。</w:t>
            </w:r>
          </w:p>
          <w:p w14:paraId="006FF49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4.新增食谱、菜谱：软件提供各年龄段儿童的经典食谱，并分春夏秋冬四种类型，软件还提供多种营养菜谱及制作方法。用户也可自行载入、保存具有地方特色的食谱。</w:t>
            </w:r>
          </w:p>
          <w:p w14:paraId="18A9C48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5.度量转换：软件可帮助医生提供摄入量的参考，方便医生快速换算实际摄入量，并有参照物做对比。如：一碗米饭大概相当于多少克并配有彩图。</w:t>
            </w:r>
          </w:p>
          <w:p w14:paraId="69B01B2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6.食物成份的修改：用户可及时根据最新的营养膳食标准更新食物成份表，也可自行添加当地特色食物及营养成份，使软件运用更灵活，更具及时性，使营养评价更合理。</w:t>
            </w:r>
          </w:p>
          <w:p w14:paraId="7C26715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（二）硬件及系统特点</w:t>
            </w:r>
          </w:p>
          <w:p w14:paraId="47EDA03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1.屏幕尺寸：大于或等于19英寸液晶红外线触摸屏，防水、防磁、防尘、防油污。</w:t>
            </w:r>
          </w:p>
          <w:p w14:paraId="4835079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2.控制方式：按键或触摸。</w:t>
            </w:r>
          </w:p>
          <w:p w14:paraId="594CB9F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3.操作系统：Win7以上系统。</w:t>
            </w:r>
          </w:p>
          <w:p w14:paraId="3E46EE5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4.主板：工控主板。</w:t>
            </w:r>
          </w:p>
          <w:p w14:paraId="1B84899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5.PU：1.8四核Intel。</w:t>
            </w:r>
          </w:p>
          <w:p w14:paraId="04684FF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6.内存：大于或等于4GB。</w:t>
            </w:r>
          </w:p>
          <w:p w14:paraId="4334A6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7.硬盘：不小于60G。</w:t>
            </w:r>
          </w:p>
          <w:p w14:paraId="1E5CD5D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8.网络功能(选配）</w:t>
            </w:r>
          </w:p>
          <w:p w14:paraId="75E6641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8.1.可实现网络版功能，立式分屏与主机同步显示。</w:t>
            </w:r>
          </w:p>
          <w:p w14:paraId="1CA608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8.2.系统根据评测结果自动生成的评测报告与医院的HIS系统完美对接。</w:t>
            </w:r>
          </w:p>
          <w:p w14:paraId="4EF3EB8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8.3.可随时随地查询历次的评测报告。</w:t>
            </w:r>
          </w:p>
          <w:p w14:paraId="01477F6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9.环境温度：10-30℃。</w:t>
            </w:r>
          </w:p>
          <w:p w14:paraId="2FA7206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10.相对湿度：≤80%。</w:t>
            </w:r>
          </w:p>
          <w:p w14:paraId="17FC403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11.电源：AC：220±22V，50Hz±1Hz。</w:t>
            </w:r>
          </w:p>
          <w:p w14:paraId="3F247A65">
            <w:pPr>
              <w:widowControl/>
              <w:jc w:val="left"/>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12.功率消耗：不大于400W</w:t>
            </w:r>
          </w:p>
        </w:tc>
        <w:tc>
          <w:tcPr>
            <w:tcW w:w="2730" w:type="dxa"/>
            <w:noWrap w:val="0"/>
            <w:vAlign w:val="top"/>
          </w:tcPr>
          <w:p w14:paraId="18401D45">
            <w:pPr>
              <w:pStyle w:val="6"/>
              <w:rPr>
                <w:rFonts w:hint="eastAsia"/>
                <w:vertAlign w:val="baseline"/>
                <w:lang w:val="en-US" w:eastAsia="zh-CN"/>
              </w:rPr>
            </w:pPr>
          </w:p>
        </w:tc>
        <w:tc>
          <w:tcPr>
            <w:tcW w:w="1365" w:type="dxa"/>
            <w:noWrap w:val="0"/>
            <w:vAlign w:val="top"/>
          </w:tcPr>
          <w:p w14:paraId="66B007BC">
            <w:pPr>
              <w:pStyle w:val="6"/>
              <w:rPr>
                <w:rFonts w:hint="eastAsia"/>
                <w:vertAlign w:val="baseline"/>
                <w:lang w:val="en-US" w:eastAsia="zh-CN"/>
              </w:rPr>
            </w:pPr>
          </w:p>
        </w:tc>
      </w:tr>
      <w:tr w14:paraId="0958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01E6873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31</w:t>
            </w:r>
          </w:p>
        </w:tc>
        <w:tc>
          <w:tcPr>
            <w:tcW w:w="2115" w:type="dxa"/>
            <w:noWrap w:val="0"/>
            <w:vAlign w:val="center"/>
          </w:tcPr>
          <w:p w14:paraId="256801E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yellow"/>
                <w:lang w:val="en-US" w:eastAsia="zh-CN" w:bidi="ar-SA"/>
              </w:rPr>
            </w:pPr>
            <w:r>
              <w:rPr>
                <w:rFonts w:hint="eastAsia" w:ascii="宋体" w:hAnsi="宋体" w:eastAsia="宋体" w:cs="宋体"/>
                <w:sz w:val="21"/>
                <w:szCs w:val="21"/>
                <w:highlight w:val="none"/>
                <w:lang w:val="en-US" w:eastAsia="zh-CN"/>
              </w:rPr>
              <w:t>老年人能力评估管理软件系统</w:t>
            </w:r>
          </w:p>
        </w:tc>
        <w:tc>
          <w:tcPr>
            <w:tcW w:w="4185" w:type="dxa"/>
            <w:noWrap w:val="0"/>
            <w:vAlign w:val="center"/>
          </w:tcPr>
          <w:p w14:paraId="1CC91F5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1.支持评估方式：电脑评估、平板评估、手机评估（提供这四种评估方式的截图）。</w:t>
            </w:r>
          </w:p>
          <w:p w14:paraId="001622C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★2.根据量表特性及熟练程度包括四种评估方式：简约评估、详细评估、表单评估、ASIA量表专有评估（提供这四种评估方式的截图）。</w:t>
            </w:r>
          </w:p>
          <w:p w14:paraId="3124DD6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3.评估报告：简约报告、详细报告、趋势报告。</w:t>
            </w:r>
          </w:p>
          <w:p w14:paraId="7C6F93B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4.开放统计分析数据接口：系统可将查询统计到的数据提供给SPSS、SAS等专业统计分析工具进行高级分析。</w:t>
            </w:r>
          </w:p>
          <w:p w14:paraId="3504F2B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5.提供躯体功能评定、心理功能评定、语言功能评定、吞咽困难评定、日常生活活动能力评定、生活质量评定，6大部分全方位量表（可根据客户需求增加评估量表）。</w:t>
            </w:r>
          </w:p>
          <w:p w14:paraId="539F01E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6.躯体功能评估</w:t>
            </w:r>
          </w:p>
          <w:p w14:paraId="23153E4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6.1.上肢主要肌肉手法肌力检查；</w:t>
            </w:r>
          </w:p>
          <w:p w14:paraId="68BCECC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6.2.肢主要肌肉手法肌力检查；</w:t>
            </w:r>
          </w:p>
          <w:p w14:paraId="19039FC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6.3.躯干主要肌肉手法肌力检查；</w:t>
            </w:r>
          </w:p>
          <w:p w14:paraId="3DB9B4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6.4.上肢主要关节活动范围测量；</w:t>
            </w:r>
          </w:p>
          <w:p w14:paraId="1582658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6.5.下肢主要关节活动范围测量；</w:t>
            </w:r>
          </w:p>
          <w:p w14:paraId="6541495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6.6.肌张力临床分级；</w:t>
            </w:r>
          </w:p>
          <w:p w14:paraId="722492C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6.7.Ashworth痉挛量表；</w:t>
            </w:r>
          </w:p>
          <w:p w14:paraId="3C2B315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6.8.改良Ashworth痉挛量表；</w:t>
            </w:r>
          </w:p>
          <w:p w14:paraId="545D68C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6.9.临床常用协调试验；</w:t>
            </w:r>
          </w:p>
          <w:p w14:paraId="6CC5EF1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6.10.东京大学康复部协调性检查；</w:t>
            </w:r>
          </w:p>
          <w:p w14:paraId="01AA8F9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6.11.平衡障碍严重程度分级；</w:t>
            </w:r>
          </w:p>
          <w:p w14:paraId="78D9363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6.12.脊髓损伤患者平衡障碍评定；</w:t>
            </w:r>
          </w:p>
          <w:p w14:paraId="695C487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6.13.常用平衡评定方法；</w:t>
            </w:r>
          </w:p>
          <w:p w14:paraId="059E1A6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6.14.Fugl—Meyer平衡功能评定法；</w:t>
            </w:r>
          </w:p>
          <w:p w14:paraId="7351B8F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6.15.脊髓损伤感觉障碍评定；</w:t>
            </w:r>
          </w:p>
          <w:p w14:paraId="42EABDC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6.16.Fugl-Meyer四肢感觉功能评定；</w:t>
            </w:r>
          </w:p>
          <w:p w14:paraId="583B189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6.17.Fugl-Meyer关节活动度及疼痛评定；</w:t>
            </w:r>
          </w:p>
          <w:p w14:paraId="3D660C4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6.18.上肢功能评定；</w:t>
            </w:r>
          </w:p>
          <w:p w14:paraId="786305A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6.19.步行能力分级；</w:t>
            </w:r>
          </w:p>
          <w:p w14:paraId="0C1E3C3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6.20.偏瘫步态髋矢状面分析；</w:t>
            </w:r>
          </w:p>
          <w:p w14:paraId="748226A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6.21.偏瘫步态躯干矢状面分析；</w:t>
            </w:r>
          </w:p>
          <w:p w14:paraId="05E8C1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6.22.偏瘫步态踝足矢状面分析；</w:t>
            </w:r>
          </w:p>
          <w:p w14:paraId="7C421F2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6.23.偏瘫步态膝矢状面分析；</w:t>
            </w:r>
          </w:p>
          <w:p w14:paraId="3E74219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6.24.Brunnstrom脑卒中偏瘫恢复六阶段评定；</w:t>
            </w:r>
          </w:p>
          <w:p w14:paraId="2DB2C9D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6.25.上田敏偏瘫上肢功能评定；</w:t>
            </w:r>
          </w:p>
          <w:p w14:paraId="019BC19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6.26.上田敏偏瘫下肢功能评定；</w:t>
            </w:r>
          </w:p>
          <w:p w14:paraId="2863B1B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6.27.上田敏偏瘫手指功能评定；</w:t>
            </w:r>
          </w:p>
          <w:p w14:paraId="5A0A705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6.28.简化Fugl-Meyer评定法；</w:t>
            </w:r>
          </w:p>
          <w:p w14:paraId="04AFDB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6.29.偏瘫患者运动评定量表(MAS)；</w:t>
            </w:r>
          </w:p>
          <w:p w14:paraId="076EF0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6.30.Rivermead运动指数；</w:t>
            </w:r>
          </w:p>
          <w:p w14:paraId="3845D69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6.31.偏瘫手功能评定；</w:t>
            </w:r>
          </w:p>
          <w:p w14:paraId="7F7153C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6.32.肩关节半脱位评定；</w:t>
            </w:r>
          </w:p>
          <w:p w14:paraId="35A85EA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6.33.肩手综合征评定。</w:t>
            </w:r>
          </w:p>
          <w:p w14:paraId="77DF7DF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7.心理功能评定；</w:t>
            </w:r>
          </w:p>
          <w:p w14:paraId="32E2899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7.1.焦虑抑郁联合评定表；</w:t>
            </w:r>
          </w:p>
          <w:p w14:paraId="083C964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7.2.Zung焦虑自评量表(SAS)；</w:t>
            </w:r>
          </w:p>
          <w:p w14:paraId="6338199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7.3.汉密尔顿焦虑量表(HAMA)；</w:t>
            </w:r>
          </w:p>
          <w:p w14:paraId="765016B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7.4.抑郁自评量表(SDS)；</w:t>
            </w:r>
          </w:p>
          <w:p w14:paraId="407A43A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7.5.汉密尔顿抑郁量表(HAMD)；</w:t>
            </w:r>
          </w:p>
          <w:p w14:paraId="3F18FB3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7.6.脑卒中后抑郁多模式诊断；</w:t>
            </w:r>
          </w:p>
          <w:p w14:paraId="722CB21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7.7.格拉斯哥昏迷评定表(GCS)；</w:t>
            </w:r>
          </w:p>
          <w:p w14:paraId="1365C47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7.8.认知功能筛选检查表(CCSE)；</w:t>
            </w:r>
          </w:p>
          <w:p w14:paraId="331109D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7.9.简易智能状态检查(MMSE)；</w:t>
            </w:r>
          </w:p>
          <w:p w14:paraId="67C880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7.10.长谷川痴呆量表(HDS)；</w:t>
            </w:r>
          </w:p>
          <w:p w14:paraId="49871FC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7.11.LOTCA认知评定；</w:t>
            </w:r>
          </w:p>
          <w:p w14:paraId="266E0C7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7.12.韦氏成人智力量表城市版(WAIS-RC)；</w:t>
            </w:r>
          </w:p>
          <w:p w14:paraId="198114B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7.13.韦氏成人智力量表农村版(WAIS-RC)；</w:t>
            </w:r>
          </w:p>
          <w:p w14:paraId="4F9D455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7.14.记忆功能障碍筛查；</w:t>
            </w:r>
          </w:p>
          <w:p w14:paraId="52BDAA0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7.15.韦氏记忆量表(WMS)(甲式)；</w:t>
            </w:r>
          </w:p>
          <w:p w14:paraId="0EBFC78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7.16.韦氏记忆量表(WMS)(乙式)；</w:t>
            </w:r>
          </w:p>
          <w:p w14:paraId="0EC5608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7.17.Rivermead行为记忆试验(RBMT)；</w:t>
            </w:r>
          </w:p>
          <w:p w14:paraId="47A4A6C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7.18.注意力评定；</w:t>
            </w:r>
          </w:p>
          <w:p w14:paraId="10C5E51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7.19.失认症评定；</w:t>
            </w:r>
          </w:p>
          <w:p w14:paraId="5975F6A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7.20.失用症评定。</w:t>
            </w:r>
          </w:p>
          <w:p w14:paraId="12A5693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8.语言功能评定；</w:t>
            </w:r>
          </w:p>
          <w:p w14:paraId="7AD3670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8.1.西方失语成套测验(WAB)；</w:t>
            </w:r>
          </w:p>
          <w:p w14:paraId="7132457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8.2.Frenchay构音障碍评定。</w:t>
            </w:r>
          </w:p>
          <w:p w14:paraId="6866E9C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9.吞咽困难评定；</w:t>
            </w:r>
          </w:p>
          <w:p w14:paraId="0A7C615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9.1.语言治疗师吞咽评估量表；</w:t>
            </w:r>
          </w:p>
          <w:p w14:paraId="0AA3B56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9.2.吞咽疗效评价标准；</w:t>
            </w:r>
          </w:p>
          <w:p w14:paraId="0F867A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9.3.吞咽能力分级标准；</w:t>
            </w:r>
          </w:p>
          <w:p w14:paraId="7904C5A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9.4.洼田氏饮水试验；</w:t>
            </w:r>
          </w:p>
          <w:p w14:paraId="411389B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9.5.洼田吞咽能力评定法；</w:t>
            </w:r>
          </w:p>
          <w:p w14:paraId="6026B3C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9.6.吞咽障碍程度分级；</w:t>
            </w:r>
          </w:p>
          <w:p w14:paraId="7BBE488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9.7.吞咽能力评价方法；</w:t>
            </w:r>
          </w:p>
          <w:p w14:paraId="48BF9DE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9.8.吞咽功能分级；</w:t>
            </w:r>
          </w:p>
          <w:p w14:paraId="32DE643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9.9.吞咽障碍分级(日本才藤)；</w:t>
            </w:r>
          </w:p>
          <w:p w14:paraId="7976FA4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9.10.吞咽困难评价方法。</w:t>
            </w:r>
          </w:p>
          <w:p w14:paraId="454AE2C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10.平衡功能评定部分</w:t>
            </w:r>
          </w:p>
          <w:p w14:paraId="4DF5B1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10.1.东京大学康复部协调性检查；</w:t>
            </w:r>
          </w:p>
          <w:p w14:paraId="67A62DB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10.2.平衡障碍严重程度分级；</w:t>
            </w:r>
          </w:p>
          <w:p w14:paraId="609C92B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10.3.脊髓损伤患者平衡障碍评定；</w:t>
            </w:r>
          </w:p>
          <w:p w14:paraId="7C2E4F5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10.4.常用平衡评定方法；</w:t>
            </w:r>
          </w:p>
          <w:p w14:paraId="613ECA6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10.5.Fugl—Meyer平衡功能评定法；</w:t>
            </w:r>
          </w:p>
          <w:p w14:paraId="1CD953E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10.6.脊髓损伤感觉障碍评定；</w:t>
            </w:r>
          </w:p>
          <w:p w14:paraId="2180FD4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10.7.Fugl-Meyer四肢感觉功能评定；</w:t>
            </w:r>
          </w:p>
          <w:p w14:paraId="4D28212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10.8.功能性运动量表(FAC)；</w:t>
            </w:r>
          </w:p>
          <w:p w14:paraId="68361B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10.9.Berg平衡量表(BBS)；</w:t>
            </w:r>
          </w:p>
          <w:p w14:paraId="4688919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10.10.功能性步态评价(FGA)；</w:t>
            </w:r>
          </w:p>
          <w:p w14:paraId="33091B3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10.11.帕金森病统一评分量表运动分表(UPDRS-Ⅲ)；</w:t>
            </w:r>
          </w:p>
          <w:p w14:paraId="4D6D9CB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10.12.计时起立一步行测验(TUGT)；</w:t>
            </w:r>
          </w:p>
          <w:p w14:paraId="385FF02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10.13.10m步行测试；</w:t>
            </w:r>
          </w:p>
          <w:p w14:paraId="30CF2C7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10.14.改良Hoehn-Yahr分期；</w:t>
            </w:r>
          </w:p>
          <w:p w14:paraId="1F5925C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10.15.特异性活动平衡自信量表(ABC)；</w:t>
            </w:r>
          </w:p>
          <w:p w14:paraId="0D0F96B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10.16.SBT量表(SBT)；</w:t>
            </w:r>
          </w:p>
          <w:p w14:paraId="2EC49AA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10.17.RMI量表(RMI)；</w:t>
            </w:r>
          </w:p>
          <w:p w14:paraId="6A0D2F3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10.18.简化Fugl-Meyer运动功能评分；</w:t>
            </w:r>
          </w:p>
          <w:p w14:paraId="66BD883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10.19.Barthel指数(BI)；</w:t>
            </w:r>
          </w:p>
          <w:p w14:paraId="04936FD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10.20.改良Rankin量表(MRS)；</w:t>
            </w:r>
          </w:p>
          <w:p w14:paraId="63DF21B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10.21.平衡姿势描记参数。</w:t>
            </w:r>
          </w:p>
          <w:p w14:paraId="3AA605E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11.日常生活活动能力评定</w:t>
            </w:r>
          </w:p>
          <w:p w14:paraId="4137311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11.1.Barthel指数(BI)；</w:t>
            </w:r>
          </w:p>
          <w:p w14:paraId="36205CC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11.2.改良Barthel指数(BI)；</w:t>
            </w:r>
          </w:p>
          <w:p w14:paraId="3E97D6F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11.3.功能活动问卷(FAQ)；</w:t>
            </w:r>
          </w:p>
          <w:p w14:paraId="4383C2A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11.4.工具性ADL量表(IADL)；</w:t>
            </w:r>
          </w:p>
          <w:p w14:paraId="3C29EBD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11.5.功能独立性评定法(FIM)。</w:t>
            </w:r>
          </w:p>
          <w:p w14:paraId="7A2FD4B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12.生活质量评定</w:t>
            </w:r>
          </w:p>
          <w:p w14:paraId="38AAB1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default" w:cs="Times New Roman"/>
                <w:sz w:val="20"/>
                <w:szCs w:val="20"/>
                <w:highlight w:val="none"/>
                <w:lang w:val="en-US" w:eastAsia="zh-CN"/>
              </w:rPr>
            </w:pPr>
            <w:r>
              <w:rPr>
                <w:rFonts w:hint="default" w:cs="Times New Roman"/>
                <w:sz w:val="20"/>
                <w:szCs w:val="20"/>
                <w:highlight w:val="none"/>
                <w:lang w:val="en-US" w:eastAsia="zh-CN"/>
              </w:rPr>
              <w:t>12.1.生活满意度指数A、B(LSIA、LSIB)；</w:t>
            </w:r>
          </w:p>
          <w:p w14:paraId="4378E59A">
            <w:pPr>
              <w:widowControl/>
              <w:jc w:val="left"/>
              <w:textAlignment w:val="center"/>
              <w:rPr>
                <w:rFonts w:hint="eastAsia" w:ascii="宋体" w:hAnsi="宋体" w:cs="宋体"/>
                <w:szCs w:val="21"/>
              </w:rPr>
            </w:pPr>
            <w:r>
              <w:rPr>
                <w:rFonts w:hint="default" w:cs="Times New Roman"/>
                <w:sz w:val="20"/>
                <w:szCs w:val="20"/>
                <w:highlight w:val="none"/>
                <w:lang w:val="en-US" w:eastAsia="zh-CN"/>
              </w:rPr>
              <w:t>12.2.生活质量指数(QLI)。</w:t>
            </w:r>
          </w:p>
        </w:tc>
        <w:tc>
          <w:tcPr>
            <w:tcW w:w="2730" w:type="dxa"/>
            <w:noWrap w:val="0"/>
            <w:vAlign w:val="top"/>
          </w:tcPr>
          <w:p w14:paraId="7CFF1B67">
            <w:pPr>
              <w:pStyle w:val="6"/>
              <w:rPr>
                <w:rFonts w:hint="eastAsia"/>
                <w:vertAlign w:val="baseline"/>
                <w:lang w:val="en-US" w:eastAsia="zh-CN"/>
              </w:rPr>
            </w:pPr>
          </w:p>
        </w:tc>
        <w:tc>
          <w:tcPr>
            <w:tcW w:w="1365" w:type="dxa"/>
            <w:noWrap w:val="0"/>
            <w:vAlign w:val="top"/>
          </w:tcPr>
          <w:p w14:paraId="772B3D49">
            <w:pPr>
              <w:pStyle w:val="6"/>
              <w:rPr>
                <w:rFonts w:hint="eastAsia"/>
                <w:vertAlign w:val="baseline"/>
                <w:lang w:val="en-US" w:eastAsia="zh-CN"/>
              </w:rPr>
            </w:pPr>
          </w:p>
        </w:tc>
      </w:tr>
      <w:tr w14:paraId="1AAE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60" w:type="dxa"/>
            <w:noWrap w:val="0"/>
            <w:vAlign w:val="center"/>
          </w:tcPr>
          <w:p w14:paraId="2874EEE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32</w:t>
            </w:r>
          </w:p>
        </w:tc>
        <w:tc>
          <w:tcPr>
            <w:tcW w:w="2115" w:type="dxa"/>
            <w:noWrap w:val="0"/>
            <w:vAlign w:val="center"/>
          </w:tcPr>
          <w:p w14:paraId="6FA9B13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老年健康评估辅具包</w:t>
            </w:r>
          </w:p>
        </w:tc>
        <w:tc>
          <w:tcPr>
            <w:tcW w:w="4185" w:type="dxa"/>
            <w:noWrap w:val="0"/>
            <w:vAlign w:val="center"/>
          </w:tcPr>
          <w:p w14:paraId="444AF739">
            <w:pPr>
              <w:widowControl/>
              <w:jc w:val="left"/>
              <w:textAlignment w:val="center"/>
              <w:rPr>
                <w:rFonts w:hint="eastAsia" w:ascii="宋体" w:hAnsi="宋体" w:cs="宋体"/>
                <w:szCs w:val="21"/>
              </w:rPr>
            </w:pPr>
            <w:r>
              <w:rPr>
                <w:rFonts w:hint="eastAsia" w:cs="Times New Roman"/>
                <w:sz w:val="20"/>
                <w:szCs w:val="20"/>
                <w:highlight w:val="none"/>
                <w:lang w:val="en-US" w:eastAsia="zh-CN"/>
              </w:rPr>
              <w:t>老年化个体各项生理</w:t>
            </w:r>
            <w:r>
              <w:rPr>
                <w:rFonts w:hint="default" w:ascii="Times New Roman" w:hAnsi="Times New Roman" w:eastAsia="宋体" w:cs="Times New Roman"/>
                <w:sz w:val="20"/>
                <w:szCs w:val="20"/>
                <w:highlight w:val="none"/>
                <w:lang w:val="en-US" w:eastAsia="zh-CN"/>
              </w:rPr>
              <w:t>健康</w:t>
            </w:r>
            <w:r>
              <w:rPr>
                <w:rFonts w:hint="eastAsia" w:ascii="Times New Roman" w:hAnsi="Times New Roman" w:eastAsia="宋体" w:cs="Times New Roman"/>
                <w:sz w:val="20"/>
                <w:szCs w:val="20"/>
                <w:highlight w:val="none"/>
                <w:lang w:val="en-US" w:eastAsia="zh-CN"/>
              </w:rPr>
              <w:t>功能</w:t>
            </w:r>
            <w:r>
              <w:rPr>
                <w:rFonts w:hint="default" w:ascii="Times New Roman" w:hAnsi="Times New Roman" w:eastAsia="宋体" w:cs="Times New Roman"/>
                <w:sz w:val="20"/>
                <w:szCs w:val="20"/>
                <w:highlight w:val="none"/>
                <w:lang w:val="en-US" w:eastAsia="zh-CN"/>
              </w:rPr>
              <w:t>评估</w:t>
            </w:r>
            <w:r>
              <w:rPr>
                <w:rFonts w:hint="eastAsia" w:cs="Times New Roman"/>
                <w:sz w:val="20"/>
                <w:szCs w:val="20"/>
                <w:highlight w:val="none"/>
                <w:lang w:val="en-US" w:eastAsia="zh-CN"/>
              </w:rPr>
              <w:t>辅具</w:t>
            </w:r>
          </w:p>
        </w:tc>
        <w:tc>
          <w:tcPr>
            <w:tcW w:w="2730" w:type="dxa"/>
            <w:noWrap w:val="0"/>
            <w:vAlign w:val="top"/>
          </w:tcPr>
          <w:p w14:paraId="3736B4B1">
            <w:pPr>
              <w:pStyle w:val="6"/>
              <w:rPr>
                <w:rFonts w:hint="eastAsia"/>
                <w:vertAlign w:val="baseline"/>
                <w:lang w:val="en-US" w:eastAsia="zh-CN"/>
              </w:rPr>
            </w:pPr>
          </w:p>
        </w:tc>
        <w:tc>
          <w:tcPr>
            <w:tcW w:w="1365" w:type="dxa"/>
            <w:noWrap w:val="0"/>
            <w:vAlign w:val="top"/>
          </w:tcPr>
          <w:p w14:paraId="7E057CCC">
            <w:pPr>
              <w:pStyle w:val="6"/>
              <w:rPr>
                <w:rFonts w:hint="eastAsia"/>
                <w:vertAlign w:val="baseline"/>
                <w:lang w:val="en-US" w:eastAsia="zh-CN"/>
              </w:rPr>
            </w:pPr>
          </w:p>
        </w:tc>
      </w:tr>
      <w:tr w14:paraId="76B1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2CF3F00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33</w:t>
            </w:r>
          </w:p>
        </w:tc>
        <w:tc>
          <w:tcPr>
            <w:tcW w:w="2115" w:type="dxa"/>
            <w:noWrap w:val="0"/>
            <w:vAlign w:val="center"/>
          </w:tcPr>
          <w:p w14:paraId="0EF43B2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精神状态、感知觉与沟通及社会参与评</w:t>
            </w:r>
          </w:p>
          <w:p w14:paraId="776B9B5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估区辅具包</w:t>
            </w:r>
          </w:p>
        </w:tc>
        <w:tc>
          <w:tcPr>
            <w:tcW w:w="4185" w:type="dxa"/>
            <w:noWrap w:val="0"/>
            <w:vAlign w:val="center"/>
          </w:tcPr>
          <w:p w14:paraId="0FD62BA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含智力几何图形插板：规格：180*180mm,专业适老化产品，用于患者感知能力及大脑对图形、色彩的识别训练。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2.认知图形插板：规格：120*120mm,专业适老化产品，用于患者感知能力及大脑对图形、色彩的识别训练。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3.模拟时钟：规格：300*300mm,专业适老化产品，用于患者感知能力及大脑对图形、色彩的识别训练。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4.数字排列：规格：250*100mm,专业适老化产品，有助于长者恢复记忆。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5.书报刊物：大字书刊，提高视觉效果</w:t>
            </w:r>
          </w:p>
        </w:tc>
        <w:tc>
          <w:tcPr>
            <w:tcW w:w="2730" w:type="dxa"/>
            <w:noWrap w:val="0"/>
            <w:vAlign w:val="top"/>
          </w:tcPr>
          <w:p w14:paraId="5EABA44C">
            <w:pPr>
              <w:pStyle w:val="6"/>
              <w:rPr>
                <w:rFonts w:hint="eastAsia"/>
                <w:vertAlign w:val="baseline"/>
                <w:lang w:val="en-US" w:eastAsia="zh-CN"/>
              </w:rPr>
            </w:pPr>
          </w:p>
        </w:tc>
        <w:tc>
          <w:tcPr>
            <w:tcW w:w="1365" w:type="dxa"/>
            <w:noWrap w:val="0"/>
            <w:vAlign w:val="top"/>
          </w:tcPr>
          <w:p w14:paraId="6CBFC4D3">
            <w:pPr>
              <w:pStyle w:val="6"/>
              <w:rPr>
                <w:rFonts w:hint="eastAsia"/>
                <w:vertAlign w:val="baseline"/>
                <w:lang w:val="en-US" w:eastAsia="zh-CN"/>
              </w:rPr>
            </w:pPr>
          </w:p>
        </w:tc>
      </w:tr>
      <w:tr w14:paraId="1AD3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1A7B5BC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34</w:t>
            </w:r>
          </w:p>
        </w:tc>
        <w:tc>
          <w:tcPr>
            <w:tcW w:w="2115" w:type="dxa"/>
            <w:noWrap w:val="0"/>
            <w:vAlign w:val="center"/>
          </w:tcPr>
          <w:p w14:paraId="7D05F6C4">
            <w:pPr>
              <w:pStyle w:val="11"/>
              <w:spacing w:before="197" w:line="227" w:lineRule="auto"/>
              <w:jc w:val="both"/>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none"/>
                <w:lang w:val="en-US" w:eastAsia="zh-CN" w:bidi="ar-SA"/>
              </w:rPr>
              <w:t>脊柱活动测量器</w:t>
            </w:r>
          </w:p>
        </w:tc>
        <w:tc>
          <w:tcPr>
            <w:tcW w:w="4185" w:type="dxa"/>
            <w:noWrap w:val="0"/>
            <w:vAlign w:val="center"/>
          </w:tcPr>
          <w:p w14:paraId="7A4FB39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both"/>
              <w:textAlignment w:val="auto"/>
              <w:outlineLvl w:val="9"/>
              <w:rPr>
                <w:rFonts w:hint="eastAsia" w:cs="Times New Roman"/>
                <w:kern w:val="2"/>
                <w:sz w:val="24"/>
                <w:szCs w:val="24"/>
                <w:highlight w:val="none"/>
                <w:lang w:val="en-US" w:eastAsia="zh-CN" w:bidi="ar-SA"/>
              </w:rPr>
            </w:pPr>
            <w:r>
              <w:rPr>
                <w:rFonts w:hint="eastAsia" w:cs="Times New Roman"/>
                <w:sz w:val="20"/>
                <w:szCs w:val="20"/>
                <w:highlight w:val="none"/>
                <w:lang w:val="en-US" w:eastAsia="zh-CN"/>
              </w:rPr>
              <w:t>塑料，可用于脊柱活动度测量</w:t>
            </w:r>
          </w:p>
        </w:tc>
        <w:tc>
          <w:tcPr>
            <w:tcW w:w="2730" w:type="dxa"/>
            <w:noWrap w:val="0"/>
            <w:vAlign w:val="top"/>
          </w:tcPr>
          <w:p w14:paraId="090CEBA6">
            <w:pPr>
              <w:pStyle w:val="6"/>
              <w:rPr>
                <w:rFonts w:hint="eastAsia"/>
                <w:vertAlign w:val="baseline"/>
                <w:lang w:val="en-US" w:eastAsia="zh-CN"/>
              </w:rPr>
            </w:pPr>
          </w:p>
        </w:tc>
        <w:tc>
          <w:tcPr>
            <w:tcW w:w="1365" w:type="dxa"/>
            <w:noWrap w:val="0"/>
            <w:vAlign w:val="top"/>
          </w:tcPr>
          <w:p w14:paraId="0949B416">
            <w:pPr>
              <w:pStyle w:val="6"/>
              <w:rPr>
                <w:rFonts w:hint="eastAsia"/>
                <w:vertAlign w:val="baseline"/>
                <w:lang w:val="en-US" w:eastAsia="zh-CN"/>
              </w:rPr>
            </w:pPr>
          </w:p>
        </w:tc>
      </w:tr>
      <w:tr w14:paraId="35BC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652B288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35</w:t>
            </w:r>
          </w:p>
        </w:tc>
        <w:tc>
          <w:tcPr>
            <w:tcW w:w="2115" w:type="dxa"/>
            <w:noWrap w:val="0"/>
            <w:vAlign w:val="center"/>
          </w:tcPr>
          <w:p w14:paraId="233A003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none"/>
                <w:lang w:val="en-US" w:eastAsia="zh-CN" w:bidi="ar-SA"/>
              </w:rPr>
              <w:t>捏力计及背力拉力计</w:t>
            </w:r>
          </w:p>
        </w:tc>
        <w:tc>
          <w:tcPr>
            <w:tcW w:w="4185" w:type="dxa"/>
            <w:noWrap w:val="0"/>
            <w:vAlign w:val="center"/>
          </w:tcPr>
          <w:p w14:paraId="04EC14D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规格:21×18×7cm,测量手指抓握力量；21×18×7cm,测量腰背部肌肉力量。</w:t>
            </w:r>
          </w:p>
        </w:tc>
        <w:tc>
          <w:tcPr>
            <w:tcW w:w="2730" w:type="dxa"/>
            <w:noWrap w:val="0"/>
            <w:vAlign w:val="top"/>
          </w:tcPr>
          <w:p w14:paraId="3C801D3C">
            <w:pPr>
              <w:pStyle w:val="6"/>
              <w:rPr>
                <w:rFonts w:hint="eastAsia"/>
                <w:vertAlign w:val="baseline"/>
                <w:lang w:val="en-US" w:eastAsia="zh-CN"/>
              </w:rPr>
            </w:pPr>
          </w:p>
        </w:tc>
        <w:tc>
          <w:tcPr>
            <w:tcW w:w="1365" w:type="dxa"/>
            <w:noWrap w:val="0"/>
            <w:vAlign w:val="top"/>
          </w:tcPr>
          <w:p w14:paraId="0A188948">
            <w:pPr>
              <w:pStyle w:val="6"/>
              <w:rPr>
                <w:rFonts w:hint="eastAsia"/>
                <w:vertAlign w:val="baseline"/>
                <w:lang w:val="en-US" w:eastAsia="zh-CN"/>
              </w:rPr>
            </w:pPr>
          </w:p>
        </w:tc>
      </w:tr>
      <w:tr w14:paraId="568C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74987E4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36</w:t>
            </w:r>
          </w:p>
        </w:tc>
        <w:tc>
          <w:tcPr>
            <w:tcW w:w="2115" w:type="dxa"/>
            <w:noWrap w:val="0"/>
            <w:vAlign w:val="center"/>
          </w:tcPr>
          <w:p w14:paraId="031D8A6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站立助行器</w:t>
            </w:r>
          </w:p>
        </w:tc>
        <w:tc>
          <w:tcPr>
            <w:tcW w:w="4185" w:type="dxa"/>
            <w:noWrap w:val="0"/>
            <w:vAlign w:val="center"/>
          </w:tcPr>
          <w:p w14:paraId="1F08C98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规格：长度490mm，宽度550mm，主材直径19-22-25-28mm，主材厚度1.2mm，高度790-940mm重量4kg折叠厚度108mm承重150kg。</w:t>
            </w:r>
          </w:p>
        </w:tc>
        <w:tc>
          <w:tcPr>
            <w:tcW w:w="2730" w:type="dxa"/>
            <w:noWrap w:val="0"/>
            <w:vAlign w:val="top"/>
          </w:tcPr>
          <w:p w14:paraId="3CBFC4A8">
            <w:pPr>
              <w:pStyle w:val="6"/>
              <w:rPr>
                <w:rFonts w:hint="eastAsia"/>
                <w:vertAlign w:val="baseline"/>
                <w:lang w:val="en-US" w:eastAsia="zh-CN"/>
              </w:rPr>
            </w:pPr>
          </w:p>
        </w:tc>
        <w:tc>
          <w:tcPr>
            <w:tcW w:w="1365" w:type="dxa"/>
            <w:noWrap w:val="0"/>
            <w:vAlign w:val="top"/>
          </w:tcPr>
          <w:p w14:paraId="38C7A3C5">
            <w:pPr>
              <w:pStyle w:val="6"/>
              <w:rPr>
                <w:rFonts w:hint="eastAsia"/>
                <w:vertAlign w:val="baseline"/>
                <w:lang w:val="en-US" w:eastAsia="zh-CN"/>
              </w:rPr>
            </w:pPr>
          </w:p>
        </w:tc>
      </w:tr>
      <w:tr w14:paraId="4BF7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0F9B51A3">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37</w:t>
            </w:r>
          </w:p>
        </w:tc>
        <w:tc>
          <w:tcPr>
            <w:tcW w:w="2115" w:type="dxa"/>
            <w:noWrap w:val="0"/>
            <w:vAlign w:val="center"/>
          </w:tcPr>
          <w:p w14:paraId="69F2EB4C">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吞咽障碍治疗仪</w:t>
            </w:r>
          </w:p>
        </w:tc>
        <w:tc>
          <w:tcPr>
            <w:tcW w:w="4185" w:type="dxa"/>
            <w:noWrap w:val="0"/>
            <w:vAlign w:val="center"/>
          </w:tcPr>
          <w:p w14:paraId="51688F7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1.具备恒流、恒压两种电疗输出模式。</w:t>
            </w:r>
          </w:p>
          <w:p w14:paraId="26A4839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2.双通道输出，每通道可独立设置治疗参数。</w:t>
            </w:r>
          </w:p>
          <w:p w14:paraId="32AB064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3.输出强度：0mA～25mA或0V～25Vp-p范围内可调，步长0.1mA或0.1V。</w:t>
            </w:r>
          </w:p>
          <w:p w14:paraId="52914FB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4.脉冲频率：20Hz～100Hz可调，步长1Hz。</w:t>
            </w:r>
          </w:p>
          <w:p w14:paraId="742360D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5.脉冲宽度：100μs～400μs可调，步长10μs。</w:t>
            </w:r>
          </w:p>
          <w:p w14:paraId="4F6B416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6.脉冲波形为双向对称波，正负脉冲间隔为100μs。</w:t>
            </w:r>
          </w:p>
          <w:p w14:paraId="12F65D8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7.脉冲的上升时间和下降时间：1s～10s可调，步长1s。</w:t>
            </w:r>
          </w:p>
          <w:p w14:paraId="01E9EA1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8.脉冲的维持时间：1s～55s可调，步长1s。</w:t>
            </w:r>
          </w:p>
          <w:p w14:paraId="58EC858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9.脉冲的断电时间：3s～75s可调，步长1s。</w:t>
            </w:r>
          </w:p>
          <w:p w14:paraId="5EBBDC9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10.治疗时间1~99min可调，步长1min。</w:t>
            </w:r>
          </w:p>
          <w:p w14:paraId="774BADE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11.具备蝶形固定电极、单球移动电极、双球移动电极、板状移动电极、口腔内棉签电极共五种。</w:t>
            </w:r>
          </w:p>
          <w:p w14:paraId="30163C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12.电极治疗方式。</w:t>
            </w:r>
          </w:p>
          <w:p w14:paraId="31F2008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13.固定电极具备三种治疗模式。</w:t>
            </w:r>
          </w:p>
          <w:p w14:paraId="15C2DD8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14.内置电极放置图示，方便使用。</w:t>
            </w:r>
          </w:p>
          <w:p w14:paraId="04D2AF0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15.电刺激手柄供治疗师操作，可按治疗需求控制电流输出的持续时间。</w:t>
            </w:r>
          </w:p>
          <w:p w14:paraId="6713112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16.触屏+一键飞梭，操作简便多样化。</w:t>
            </w:r>
          </w:p>
          <w:p w14:paraId="54C195E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17.开路报警提示，过电保护确保治疗安全。</w:t>
            </w:r>
          </w:p>
          <w:p w14:paraId="192A1B3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★18.产品为具有自主知识产权的软件著作权产品。（提供相关证明材料）</w:t>
            </w:r>
          </w:p>
          <w:p w14:paraId="70695F8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★19.企业通过CMD认证，ISO13485和ISO9001质量体系认证。（提供相关证明材料）</w:t>
            </w:r>
          </w:p>
          <w:p w14:paraId="52A6D60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cs="Times New Roman"/>
                <w:sz w:val="21"/>
                <w:szCs w:val="21"/>
                <w:highlight w:val="none"/>
                <w:lang w:val="en-US" w:eastAsia="zh-CN"/>
              </w:rPr>
            </w:pPr>
            <w:r>
              <w:rPr>
                <w:rFonts w:hint="default" w:cs="Times New Roman"/>
                <w:sz w:val="21"/>
                <w:szCs w:val="21"/>
                <w:highlight w:val="none"/>
                <w:lang w:val="en-US" w:eastAsia="zh-CN"/>
              </w:rPr>
              <w:t>★20.产品符合YY0505标准电磁兼容有关要求。（提供相关证明材料）</w:t>
            </w:r>
          </w:p>
          <w:p w14:paraId="6B47F7A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cs="Times New Roman"/>
                <w:kern w:val="2"/>
                <w:sz w:val="24"/>
                <w:szCs w:val="24"/>
                <w:highlight w:val="yellow"/>
                <w:lang w:val="en-US" w:eastAsia="zh-CN" w:bidi="ar-SA"/>
              </w:rPr>
            </w:pPr>
            <w:r>
              <w:rPr>
                <w:rFonts w:hint="default" w:cs="Times New Roman"/>
                <w:sz w:val="21"/>
                <w:szCs w:val="21"/>
                <w:highlight w:val="none"/>
                <w:lang w:val="en-US" w:eastAsia="zh-CN"/>
              </w:rPr>
              <w:t>★21.产品符合GB4824标准I组A类的相关要求。（提供相关证明材料）</w:t>
            </w:r>
          </w:p>
        </w:tc>
        <w:tc>
          <w:tcPr>
            <w:tcW w:w="2730" w:type="dxa"/>
            <w:noWrap w:val="0"/>
            <w:vAlign w:val="top"/>
          </w:tcPr>
          <w:p w14:paraId="42A80882">
            <w:pPr>
              <w:pStyle w:val="6"/>
              <w:rPr>
                <w:rFonts w:hint="eastAsia"/>
                <w:vertAlign w:val="baseline"/>
                <w:lang w:val="en-US" w:eastAsia="zh-CN"/>
              </w:rPr>
            </w:pPr>
          </w:p>
        </w:tc>
        <w:tc>
          <w:tcPr>
            <w:tcW w:w="1365" w:type="dxa"/>
            <w:noWrap w:val="0"/>
            <w:vAlign w:val="top"/>
          </w:tcPr>
          <w:p w14:paraId="14B313F7">
            <w:pPr>
              <w:pStyle w:val="6"/>
              <w:rPr>
                <w:rFonts w:hint="eastAsia"/>
                <w:vertAlign w:val="baseline"/>
                <w:lang w:val="en-US" w:eastAsia="zh-CN"/>
              </w:rPr>
            </w:pPr>
          </w:p>
        </w:tc>
      </w:tr>
      <w:tr w14:paraId="359F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79C981E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38</w:t>
            </w:r>
          </w:p>
        </w:tc>
        <w:tc>
          <w:tcPr>
            <w:tcW w:w="2115" w:type="dxa"/>
            <w:noWrap w:val="0"/>
            <w:vAlign w:val="center"/>
          </w:tcPr>
          <w:p w14:paraId="5580C0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平衡功能检测训练系统</w:t>
            </w:r>
          </w:p>
        </w:tc>
        <w:tc>
          <w:tcPr>
            <w:tcW w:w="4185" w:type="dxa"/>
            <w:noWrap w:val="0"/>
            <w:vAlign w:val="center"/>
          </w:tcPr>
          <w:p w14:paraId="293956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平衡功能部分包括用户信息、平衡检测、平衡训练和训练报告四个模块1.外观组成</w:t>
            </w:r>
          </w:p>
          <w:p w14:paraId="17A6CE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1.1.显示器尺寸：≥43寸大屏一体机。</w:t>
            </w:r>
          </w:p>
          <w:p w14:paraId="48D8464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1.2.设备组成：由直立式检测装置、直坐式检测装置、手压式检测装置、显示器、电脑主机、显示器支架、打印机、平衡检测及训练软件组成。</w:t>
            </w:r>
          </w:p>
          <w:p w14:paraId="46165F6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2.软件组成</w:t>
            </w:r>
          </w:p>
          <w:p w14:paraId="709490F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2.1.处理器：I5及以上处理器。</w:t>
            </w:r>
          </w:p>
          <w:p w14:paraId="58A8A1C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2.2.运行内存≥8G内存。</w:t>
            </w:r>
          </w:p>
          <w:p w14:paraId="0BE3964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2.3.硬盘容量:512G SSD。</w:t>
            </w:r>
          </w:p>
          <w:p w14:paraId="3CEAEB5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2.4.软件环境：win11操作系统。</w:t>
            </w:r>
          </w:p>
          <w:p w14:paraId="474BF3D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3.技术参数</w:t>
            </w:r>
          </w:p>
          <w:p w14:paraId="5F1F67B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3.1.屏幕显示：全电脑控制三维立体显示，界面功能一目了然。</w:t>
            </w:r>
          </w:p>
          <w:p w14:paraId="6262983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3.2功能</w:t>
            </w:r>
          </w:p>
          <w:p w14:paraId="5DDC20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3.2.1.软件具备平衡功能、系统设置和使用指导三部分。</w:t>
            </w:r>
          </w:p>
          <w:p w14:paraId="30CF41F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3.2.2.平衡功能部分包括用户信息、平衡检测、平衡训练和训练报告四个模块。</w:t>
            </w:r>
          </w:p>
          <w:p w14:paraId="0ABDF63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3.2.3.系统设置部分包括图像设置、音频设置、参数设置和医院信息四个模块。</w:t>
            </w:r>
          </w:p>
          <w:p w14:paraId="6AB36C8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3.2.4.使用指导部分：操作使用一目了然，便于医生熟练运用。</w:t>
            </w:r>
          </w:p>
          <w:p w14:paraId="2835175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3.3.平衡检测模块：涵盖双脚站立、左脚站立、右脚站立、坐位、左手握位、右手握位六种姿势检测评估。</w:t>
            </w:r>
          </w:p>
          <w:p w14:paraId="6E6898C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3.4.平衡检测传感器：站位不少于8传感器、坐位不少于4传感器、手握位不少于4传感器。</w:t>
            </w:r>
          </w:p>
          <w:p w14:paraId="6B31C9C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3.5.平衡训练模块：包括站位、坐位、手握位的训练。</w:t>
            </w:r>
          </w:p>
          <w:p w14:paraId="1DE9642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3.6.每个部位的训练医生可结合临床经验和患者实际情况调整简单、中等、困难三种难易程度。三种训练模式中分别对应不低于四种趣味性游戏训练项目，使患者训练不枯燥。</w:t>
            </w:r>
          </w:p>
          <w:p w14:paraId="7AC822C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3.7.可具有存储用户信息管理病历管理功能：包含患者姓名、性别、年龄、电话、病历号、病史、检测日期、医院名称、医生姓名等，溯源性强方便调阅。</w:t>
            </w:r>
          </w:p>
          <w:p w14:paraId="0CC385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3.8.可存储打印训练报告：包括病人基础信息、重心轨迹图、检测部位的前后、左右、左前后、左内外、右前后、右内外等平衡状态指标，指标全面让评估更准确。</w:t>
            </w:r>
          </w:p>
          <w:p w14:paraId="5109B5A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3.9.测试范围:手位：1~20kg；坐位：5~150kg；直立位：5~150kg。</w:t>
            </w:r>
          </w:p>
          <w:p w14:paraId="5A8B5AD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cs="Times New Roman"/>
                <w:kern w:val="2"/>
                <w:sz w:val="24"/>
                <w:szCs w:val="24"/>
                <w:highlight w:val="yellow"/>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3.10.多种平衡训练方向：前、后平衡训练，左、右平衡训练。</w:t>
            </w:r>
          </w:p>
        </w:tc>
        <w:tc>
          <w:tcPr>
            <w:tcW w:w="2730" w:type="dxa"/>
            <w:noWrap w:val="0"/>
            <w:vAlign w:val="top"/>
          </w:tcPr>
          <w:p w14:paraId="7FC3070D">
            <w:pPr>
              <w:pStyle w:val="6"/>
              <w:rPr>
                <w:rFonts w:hint="eastAsia"/>
                <w:vertAlign w:val="baseline"/>
                <w:lang w:val="en-US" w:eastAsia="zh-CN"/>
              </w:rPr>
            </w:pPr>
          </w:p>
        </w:tc>
        <w:tc>
          <w:tcPr>
            <w:tcW w:w="1365" w:type="dxa"/>
            <w:noWrap w:val="0"/>
            <w:vAlign w:val="top"/>
          </w:tcPr>
          <w:p w14:paraId="54434141">
            <w:pPr>
              <w:pStyle w:val="6"/>
              <w:rPr>
                <w:rFonts w:hint="eastAsia"/>
                <w:vertAlign w:val="baseline"/>
                <w:lang w:val="en-US" w:eastAsia="zh-CN"/>
              </w:rPr>
            </w:pPr>
          </w:p>
        </w:tc>
      </w:tr>
      <w:tr w14:paraId="661D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0BBB4DF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39</w:t>
            </w:r>
          </w:p>
        </w:tc>
        <w:tc>
          <w:tcPr>
            <w:tcW w:w="2115" w:type="dxa"/>
            <w:noWrap w:val="0"/>
            <w:vAlign w:val="center"/>
          </w:tcPr>
          <w:p w14:paraId="5693D17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智能助行机器人</w:t>
            </w:r>
          </w:p>
        </w:tc>
        <w:tc>
          <w:tcPr>
            <w:tcW w:w="4185" w:type="dxa"/>
            <w:noWrap w:val="0"/>
            <w:vAlign w:val="center"/>
          </w:tcPr>
          <w:p w14:paraId="226F66F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1.内置多种传感器系统，智能跟随人体步行速度和幅度，自动调节助力频率，学习并适应人体的步行节奏，具有更舒适的穿戴体验。</w:t>
            </w:r>
          </w:p>
          <w:p w14:paraId="3E106FD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2.髋关节通过大功率直流无刷电机驱动，辅助左右两侧髋关节的屈曲和助力，可持续提供超大助力，使用户步行更加轻松省力。</w:t>
            </w:r>
          </w:p>
          <w:p w14:paraId="0B40718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3.用户可独立完成穿脱外骨骼，无需他人协助，穿戴时间＜30s，支持站姿和坐姿两种方式穿戴，在家庭、社区等日常生活中使用非常便捷。</w:t>
            </w:r>
          </w:p>
          <w:p w14:paraId="0367301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4.内置大容量锂电池，可连续行走2小时。支持蓝牙连接，提供手机、平板APP，可实时存储、统计、分析并显示行走数据，步行健康情况一目了然。</w:t>
            </w:r>
          </w:p>
          <w:p w14:paraId="0A3A6EF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采用符合人体工程学结构设计，保证了穿戴者的正常运动范围不受限，同时配备舒适海绵材质腰垫，保证产品与人的贴合性与穿戴舒适性，结构材料上除必要的受力部位采用高强度的航空铝材料，其余采用相对质轻的高强度塑胶材料，在保证结构性能的同时进一步减轻产品重量，提高穿戴舒适性。</w:t>
            </w:r>
          </w:p>
          <w:p w14:paraId="51915CA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6.任何模式下助力大小需要手动调节：两种方式可以调节。第一，手机APP可以调节，第二，机器上面有按键，按动即可调节助力大小以及进行模式切换，操作简便。</w:t>
            </w:r>
          </w:p>
          <w:p w14:paraId="2BCE78E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7.机器在行走过程中识别用户步态后，即可帮助抬腿。</w:t>
            </w:r>
          </w:p>
          <w:p w14:paraId="706207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8.机器有左腿模式、右腿模式和助行模式三种模式选择，三种模式可以循环切换。</w:t>
            </w:r>
          </w:p>
          <w:p w14:paraId="475D2A6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9.助力等级从1到5循环，数字越大，助力越大。</w:t>
            </w:r>
          </w:p>
          <w:p w14:paraId="2A4082D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10.可以通过扫描微信小程序开启更多功能。</w:t>
            </w:r>
          </w:p>
          <w:p w14:paraId="56F9B03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11.机器具有评估模式，评估结束后生成评估报告，评估报告包括：髓关节运动曲线、步态分析、差异分析、评估结果描述。</w:t>
            </w:r>
          </w:p>
          <w:p w14:paraId="74CDD23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12.机器通过蓝牙和手机连接。</w:t>
            </w:r>
          </w:p>
          <w:p w14:paraId="4CDAADBD">
            <w:pPr>
              <w:widowControl/>
              <w:jc w:val="left"/>
              <w:textAlignment w:val="center"/>
              <w:rPr>
                <w:rFonts w:hint="eastAsia" w:ascii="宋体" w:hAnsi="宋体" w:cs="宋体"/>
                <w:szCs w:val="21"/>
              </w:rPr>
            </w:pPr>
            <w:r>
              <w:rPr>
                <w:rFonts w:hint="eastAsia" w:ascii="宋体" w:hAnsi="宋体" w:eastAsia="宋体" w:cs="宋体"/>
                <w:sz w:val="21"/>
                <w:szCs w:val="21"/>
                <w:highlight w:val="none"/>
                <w:lang w:val="en-US" w:eastAsia="zh-CN"/>
              </w:rPr>
              <w:t>13.机器内置锂电池，可连续使用3个小时以上。</w:t>
            </w:r>
          </w:p>
        </w:tc>
        <w:tc>
          <w:tcPr>
            <w:tcW w:w="2730" w:type="dxa"/>
            <w:noWrap w:val="0"/>
            <w:vAlign w:val="top"/>
          </w:tcPr>
          <w:p w14:paraId="40F4C2BC">
            <w:pPr>
              <w:pStyle w:val="6"/>
              <w:rPr>
                <w:rFonts w:hint="eastAsia"/>
                <w:vertAlign w:val="baseline"/>
                <w:lang w:val="en-US" w:eastAsia="zh-CN"/>
              </w:rPr>
            </w:pPr>
          </w:p>
        </w:tc>
        <w:tc>
          <w:tcPr>
            <w:tcW w:w="1365" w:type="dxa"/>
            <w:noWrap w:val="0"/>
            <w:vAlign w:val="top"/>
          </w:tcPr>
          <w:p w14:paraId="3251084A">
            <w:pPr>
              <w:pStyle w:val="6"/>
              <w:rPr>
                <w:rFonts w:hint="eastAsia"/>
                <w:vertAlign w:val="baseline"/>
                <w:lang w:val="en-US" w:eastAsia="zh-CN"/>
              </w:rPr>
            </w:pPr>
          </w:p>
        </w:tc>
      </w:tr>
      <w:tr w14:paraId="3CE3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644D8B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40</w:t>
            </w:r>
          </w:p>
        </w:tc>
        <w:tc>
          <w:tcPr>
            <w:tcW w:w="2115" w:type="dxa"/>
            <w:noWrap w:val="0"/>
            <w:vAlign w:val="center"/>
          </w:tcPr>
          <w:p w14:paraId="47BAB4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认知功能训练套装</w:t>
            </w:r>
          </w:p>
        </w:tc>
        <w:tc>
          <w:tcPr>
            <w:tcW w:w="4185" w:type="dxa"/>
            <w:noWrap w:val="0"/>
            <w:vAlign w:val="center"/>
          </w:tcPr>
          <w:p w14:paraId="04CDDF1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含人物、数字、蔬菜、动物、家具等训练卡片1套。2.秒表2个。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3.含故事、图画、诗歌等语言训练材料1套。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4.含豆类、珠子、积木块、袜子等小微生活用品1套。5.含不同颜色、大小形状认知板。</w:t>
            </w:r>
          </w:p>
        </w:tc>
        <w:tc>
          <w:tcPr>
            <w:tcW w:w="2730" w:type="dxa"/>
            <w:noWrap w:val="0"/>
            <w:vAlign w:val="top"/>
          </w:tcPr>
          <w:p w14:paraId="328EED09">
            <w:pPr>
              <w:pStyle w:val="6"/>
              <w:rPr>
                <w:rFonts w:hint="eastAsia"/>
                <w:vertAlign w:val="baseline"/>
                <w:lang w:val="en-US" w:eastAsia="zh-CN"/>
              </w:rPr>
            </w:pPr>
          </w:p>
        </w:tc>
        <w:tc>
          <w:tcPr>
            <w:tcW w:w="1365" w:type="dxa"/>
            <w:noWrap w:val="0"/>
            <w:vAlign w:val="top"/>
          </w:tcPr>
          <w:p w14:paraId="710C941A">
            <w:pPr>
              <w:pStyle w:val="6"/>
              <w:rPr>
                <w:rFonts w:hint="eastAsia"/>
                <w:vertAlign w:val="baseline"/>
                <w:lang w:val="en-US" w:eastAsia="zh-CN"/>
              </w:rPr>
            </w:pPr>
          </w:p>
        </w:tc>
      </w:tr>
      <w:tr w14:paraId="3ADF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739EBD7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41</w:t>
            </w:r>
          </w:p>
        </w:tc>
        <w:tc>
          <w:tcPr>
            <w:tcW w:w="2115" w:type="dxa"/>
            <w:noWrap w:val="0"/>
            <w:vAlign w:val="center"/>
          </w:tcPr>
          <w:p w14:paraId="6C91806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p>
          <w:p w14:paraId="69D46FA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老年人益智思维训练玩具</w:t>
            </w:r>
          </w:p>
        </w:tc>
        <w:tc>
          <w:tcPr>
            <w:tcW w:w="4185" w:type="dxa"/>
            <w:noWrap w:val="0"/>
            <w:vAlign w:val="center"/>
          </w:tcPr>
          <w:p w14:paraId="31565D8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1.外形尺寸/cm：45×35×3。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2.材质：实木材。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3.用途：训练感知能力及大脑对图形的识别能力。</w:t>
            </w:r>
          </w:p>
        </w:tc>
        <w:tc>
          <w:tcPr>
            <w:tcW w:w="2730" w:type="dxa"/>
            <w:noWrap w:val="0"/>
            <w:vAlign w:val="top"/>
          </w:tcPr>
          <w:p w14:paraId="3ED7E400">
            <w:pPr>
              <w:pStyle w:val="6"/>
              <w:rPr>
                <w:rFonts w:hint="eastAsia"/>
                <w:vertAlign w:val="baseline"/>
                <w:lang w:val="en-US" w:eastAsia="zh-CN"/>
              </w:rPr>
            </w:pPr>
          </w:p>
        </w:tc>
        <w:tc>
          <w:tcPr>
            <w:tcW w:w="1365" w:type="dxa"/>
            <w:noWrap w:val="0"/>
            <w:vAlign w:val="top"/>
          </w:tcPr>
          <w:p w14:paraId="7696790C">
            <w:pPr>
              <w:pStyle w:val="6"/>
              <w:rPr>
                <w:rFonts w:hint="eastAsia"/>
                <w:vertAlign w:val="baseline"/>
                <w:lang w:val="en-US" w:eastAsia="zh-CN"/>
              </w:rPr>
            </w:pPr>
          </w:p>
        </w:tc>
      </w:tr>
      <w:tr w14:paraId="0AA5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3B7FDB41">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42</w:t>
            </w:r>
          </w:p>
        </w:tc>
        <w:tc>
          <w:tcPr>
            <w:tcW w:w="2115" w:type="dxa"/>
            <w:noWrap w:val="0"/>
            <w:vAlign w:val="center"/>
          </w:tcPr>
          <w:p w14:paraId="3EDF91B3">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color w:val="auto"/>
                <w:sz w:val="21"/>
                <w:szCs w:val="21"/>
                <w:highlight w:val="none"/>
                <w:lang w:val="en-US" w:eastAsia="zh-CN"/>
              </w:rPr>
              <w:t>老年人康复理疗椅</w:t>
            </w:r>
          </w:p>
        </w:tc>
        <w:tc>
          <w:tcPr>
            <w:tcW w:w="4185" w:type="dxa"/>
            <w:noWrap w:val="0"/>
            <w:vAlign w:val="center"/>
          </w:tcPr>
          <w:p w14:paraId="23F6A36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rPr>
            </w:pPr>
            <w:r>
              <w:rPr>
                <w:rFonts w:hint="eastAsia"/>
              </w:rPr>
              <w:t>1</w:t>
            </w:r>
            <w:r>
              <w:rPr>
                <w:rFonts w:hint="eastAsia"/>
                <w:lang w:val="en-US" w:eastAsia="zh-CN"/>
              </w:rPr>
              <w:t>.</w:t>
            </w:r>
            <w:r>
              <w:rPr>
                <w:rFonts w:hint="eastAsia"/>
              </w:rPr>
              <w:t>规格mm：1150±15×600±15×（1200～1460）±15</w:t>
            </w:r>
          </w:p>
          <w:p w14:paraId="5DED5DE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rPr>
            </w:pPr>
            <w:r>
              <w:rPr>
                <w:rFonts w:hint="eastAsia"/>
              </w:rPr>
              <w:t>2</w:t>
            </w:r>
            <w:r>
              <w:rPr>
                <w:rFonts w:hint="eastAsia"/>
                <w:lang w:val="en-US" w:eastAsia="zh-CN"/>
              </w:rPr>
              <w:t>.</w:t>
            </w:r>
            <w:r>
              <w:rPr>
                <w:rFonts w:hint="eastAsia"/>
              </w:rPr>
              <w:t>阻尼器力值调节档数: 12档可调</w:t>
            </w:r>
          </w:p>
          <w:p w14:paraId="7423C85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rPr>
            </w:pPr>
            <w:r>
              <w:rPr>
                <w:rFonts w:hint="eastAsia"/>
              </w:rPr>
              <w:t>3</w:t>
            </w:r>
            <w:r>
              <w:rPr>
                <w:rFonts w:hint="eastAsia"/>
                <w:lang w:val="en-US" w:eastAsia="zh-CN"/>
              </w:rPr>
              <w:t>.</w:t>
            </w:r>
            <w:r>
              <w:rPr>
                <w:rFonts w:hint="eastAsia"/>
              </w:rPr>
              <w:t>胸垫支架前后调节距离：0～19㎝</w:t>
            </w:r>
          </w:p>
          <w:p w14:paraId="0DAB1C2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rPr>
            </w:pPr>
            <w:r>
              <w:rPr>
                <w:rFonts w:hint="eastAsia"/>
              </w:rPr>
              <w:t>4</w:t>
            </w:r>
            <w:r>
              <w:rPr>
                <w:rFonts w:hint="eastAsia"/>
                <w:lang w:val="en-US" w:eastAsia="zh-CN"/>
              </w:rPr>
              <w:t>.</w:t>
            </w:r>
            <w:r>
              <w:rPr>
                <w:rFonts w:hint="eastAsia"/>
              </w:rPr>
              <w:t>胸垫支架上下调节距离：0～35㎝</w:t>
            </w:r>
          </w:p>
          <w:p w14:paraId="792603B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rPr>
            </w:pPr>
            <w:r>
              <w:rPr>
                <w:rFonts w:hint="eastAsia"/>
              </w:rPr>
              <w:t>5</w:t>
            </w:r>
            <w:r>
              <w:rPr>
                <w:rFonts w:hint="eastAsia"/>
                <w:lang w:val="en-US" w:eastAsia="zh-CN"/>
              </w:rPr>
              <w:t>.</w:t>
            </w:r>
            <w:r>
              <w:rPr>
                <w:rFonts w:hint="eastAsia"/>
              </w:rPr>
              <w:t>调节杆高度调节距离：0～27㎝</w:t>
            </w:r>
          </w:p>
          <w:p w14:paraId="5E79212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rPr>
            </w:pPr>
            <w:r>
              <w:rPr>
                <w:rFonts w:hint="eastAsia"/>
              </w:rPr>
              <w:t>6</w:t>
            </w:r>
            <w:r>
              <w:rPr>
                <w:rFonts w:hint="eastAsia"/>
                <w:lang w:val="en-US" w:eastAsia="zh-CN"/>
              </w:rPr>
              <w:t>.</w:t>
            </w:r>
            <w:r>
              <w:rPr>
                <w:rFonts w:hint="eastAsia"/>
              </w:rPr>
              <w:t>膝垫上下调节距离：0～6㎝</w:t>
            </w:r>
          </w:p>
          <w:p w14:paraId="1AF03FC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rPr>
            </w:pPr>
            <w:r>
              <w:rPr>
                <w:rFonts w:hint="eastAsia"/>
              </w:rPr>
              <w:t>7</w:t>
            </w:r>
            <w:r>
              <w:rPr>
                <w:rFonts w:hint="eastAsia"/>
                <w:lang w:val="en-US" w:eastAsia="zh-CN"/>
              </w:rPr>
              <w:t>.</w:t>
            </w:r>
            <w:r>
              <w:rPr>
                <w:rFonts w:hint="eastAsia"/>
              </w:rPr>
              <w:t>摆脚前后摆动角度范围：-30°～30°</w:t>
            </w:r>
          </w:p>
          <w:p w14:paraId="76A3CB6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rPr>
            </w:pPr>
            <w:r>
              <w:rPr>
                <w:rFonts w:hint="eastAsia"/>
              </w:rPr>
              <w:t>8</w:t>
            </w:r>
            <w:r>
              <w:rPr>
                <w:rFonts w:hint="eastAsia"/>
                <w:lang w:val="en-US" w:eastAsia="zh-CN"/>
              </w:rPr>
              <w:t>.</w:t>
            </w:r>
            <w:r>
              <w:rPr>
                <w:rFonts w:hint="eastAsia"/>
              </w:rPr>
              <w:t>座垫前后角度调节范围：0°～90°</w:t>
            </w:r>
          </w:p>
          <w:p w14:paraId="1FB5418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rPr>
            </w:pPr>
            <w:r>
              <w:rPr>
                <w:rFonts w:hint="eastAsia"/>
              </w:rPr>
              <w:t>9</w:t>
            </w:r>
            <w:r>
              <w:rPr>
                <w:rFonts w:hint="eastAsia"/>
                <w:lang w:val="en-US" w:eastAsia="zh-CN"/>
              </w:rPr>
              <w:t>.</w:t>
            </w:r>
            <w:r>
              <w:rPr>
                <w:rFonts w:hint="eastAsia"/>
              </w:rPr>
              <w:t>座垫及踏脚板额定承载：135KG</w:t>
            </w:r>
          </w:p>
          <w:p w14:paraId="0E28145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rPr>
              <w:t>10</w:t>
            </w:r>
            <w:r>
              <w:rPr>
                <w:rFonts w:hint="eastAsia"/>
                <w:lang w:val="en-US" w:eastAsia="zh-CN"/>
              </w:rPr>
              <w:t>.</w:t>
            </w:r>
            <w:r>
              <w:rPr>
                <w:rFonts w:hint="eastAsia"/>
              </w:rPr>
              <w:t>微电脑控制手控器采用液晶显示，可显示坐垫翻转角度，训练时间，心率。手触式实时心率监控，可预设靶心率，具有心率保护功能。座位可以按实际情况前后调整。                       ★11</w:t>
            </w:r>
            <w:r>
              <w:rPr>
                <w:rFonts w:hint="eastAsia"/>
                <w:lang w:val="en-US" w:eastAsia="zh-CN"/>
              </w:rPr>
              <w:t>.</w:t>
            </w:r>
            <w:r>
              <w:rPr>
                <w:rFonts w:hint="eastAsia"/>
              </w:rPr>
              <w:t>手腕康复系统：6种模式，5种强度调节，具有红外按摩作用，可充电使用，手部穴位按摩有400个接触点。（提供设备功能截图进行证明）</w:t>
            </w:r>
          </w:p>
        </w:tc>
        <w:tc>
          <w:tcPr>
            <w:tcW w:w="2730" w:type="dxa"/>
            <w:noWrap w:val="0"/>
            <w:vAlign w:val="top"/>
          </w:tcPr>
          <w:p w14:paraId="5BF77A20">
            <w:pPr>
              <w:pStyle w:val="6"/>
              <w:rPr>
                <w:rFonts w:hint="eastAsia"/>
                <w:vertAlign w:val="baseline"/>
                <w:lang w:val="en-US" w:eastAsia="zh-CN"/>
              </w:rPr>
            </w:pPr>
          </w:p>
        </w:tc>
        <w:tc>
          <w:tcPr>
            <w:tcW w:w="1365" w:type="dxa"/>
            <w:noWrap w:val="0"/>
            <w:vAlign w:val="top"/>
          </w:tcPr>
          <w:p w14:paraId="35C51EF4">
            <w:pPr>
              <w:pStyle w:val="6"/>
              <w:rPr>
                <w:rFonts w:hint="eastAsia"/>
                <w:vertAlign w:val="baseline"/>
                <w:lang w:val="en-US" w:eastAsia="zh-CN"/>
              </w:rPr>
            </w:pPr>
          </w:p>
        </w:tc>
      </w:tr>
      <w:tr w14:paraId="6FC9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37210E1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43</w:t>
            </w:r>
          </w:p>
        </w:tc>
        <w:tc>
          <w:tcPr>
            <w:tcW w:w="2115" w:type="dxa"/>
            <w:noWrap w:val="0"/>
            <w:vAlign w:val="center"/>
          </w:tcPr>
          <w:p w14:paraId="2EDB59C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偏瘫手功能康复器</w:t>
            </w:r>
          </w:p>
        </w:tc>
        <w:tc>
          <w:tcPr>
            <w:tcW w:w="4185" w:type="dxa"/>
            <w:noWrap w:val="0"/>
            <w:vAlign w:val="center"/>
          </w:tcPr>
          <w:p w14:paraId="71BE642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偏瘫手功能康复器手腕肌力活动训练器材腕关节骨折损伤家庭康复，手腕是人体的重要部位，手腕肌力活动训练器适合于老年人、腕关节骨折、手肌肉无力、康复训练瘫痪病人，有效抑制手腕屈曲挛缩，支撑前臂，防止重力下压，使用手腕肌力活动训练器一段时间，手腕力量会明显增加。</w:t>
            </w:r>
          </w:p>
        </w:tc>
        <w:tc>
          <w:tcPr>
            <w:tcW w:w="2730" w:type="dxa"/>
            <w:noWrap w:val="0"/>
            <w:vAlign w:val="top"/>
          </w:tcPr>
          <w:p w14:paraId="7EBC8DE3">
            <w:pPr>
              <w:pStyle w:val="6"/>
              <w:rPr>
                <w:rFonts w:hint="eastAsia"/>
                <w:vertAlign w:val="baseline"/>
                <w:lang w:val="en-US" w:eastAsia="zh-CN"/>
              </w:rPr>
            </w:pPr>
          </w:p>
        </w:tc>
        <w:tc>
          <w:tcPr>
            <w:tcW w:w="1365" w:type="dxa"/>
            <w:noWrap w:val="0"/>
            <w:vAlign w:val="top"/>
          </w:tcPr>
          <w:p w14:paraId="4BA1E494">
            <w:pPr>
              <w:pStyle w:val="6"/>
              <w:rPr>
                <w:rFonts w:hint="eastAsia"/>
                <w:vertAlign w:val="baseline"/>
                <w:lang w:val="en-US" w:eastAsia="zh-CN"/>
              </w:rPr>
            </w:pPr>
          </w:p>
        </w:tc>
      </w:tr>
      <w:tr w14:paraId="087D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6E0B7E3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44</w:t>
            </w:r>
          </w:p>
        </w:tc>
        <w:tc>
          <w:tcPr>
            <w:tcW w:w="2115" w:type="dxa"/>
            <w:noWrap w:val="0"/>
            <w:vAlign w:val="center"/>
          </w:tcPr>
          <w:p w14:paraId="21E8CF1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上肢协调功能练习器（手指）</w:t>
            </w:r>
          </w:p>
        </w:tc>
        <w:tc>
          <w:tcPr>
            <w:tcW w:w="4185" w:type="dxa"/>
            <w:noWrap w:val="0"/>
            <w:vAlign w:val="center"/>
          </w:tcPr>
          <w:p w14:paraId="07025960">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外形尺寸/cm：31×25×28。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材质：塑料、静电喷塑，实木。</w:t>
            </w:r>
          </w:p>
          <w:p w14:paraId="1CACE086">
            <w:pPr>
              <w:keepNext w:val="0"/>
              <w:keepLines w:val="0"/>
              <w:widowControl/>
              <w:numPr>
                <w:ilvl w:val="0"/>
                <w:numId w:val="8"/>
              </w:numPr>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具备老年患者手指功能锻炼功能</w:t>
            </w:r>
          </w:p>
        </w:tc>
        <w:tc>
          <w:tcPr>
            <w:tcW w:w="2730" w:type="dxa"/>
            <w:noWrap w:val="0"/>
            <w:vAlign w:val="top"/>
          </w:tcPr>
          <w:p w14:paraId="1B823595">
            <w:pPr>
              <w:pStyle w:val="6"/>
              <w:rPr>
                <w:rFonts w:hint="eastAsia"/>
                <w:vertAlign w:val="baseline"/>
                <w:lang w:val="en-US" w:eastAsia="zh-CN"/>
              </w:rPr>
            </w:pPr>
          </w:p>
        </w:tc>
        <w:tc>
          <w:tcPr>
            <w:tcW w:w="1365" w:type="dxa"/>
            <w:noWrap w:val="0"/>
            <w:vAlign w:val="top"/>
          </w:tcPr>
          <w:p w14:paraId="05C63C33">
            <w:pPr>
              <w:pStyle w:val="6"/>
              <w:rPr>
                <w:rFonts w:hint="eastAsia"/>
                <w:vertAlign w:val="baseline"/>
                <w:lang w:val="en-US" w:eastAsia="zh-CN"/>
              </w:rPr>
            </w:pPr>
          </w:p>
        </w:tc>
      </w:tr>
      <w:tr w14:paraId="4E07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5B0CFB0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45</w:t>
            </w:r>
          </w:p>
        </w:tc>
        <w:tc>
          <w:tcPr>
            <w:tcW w:w="2115" w:type="dxa"/>
            <w:noWrap w:val="0"/>
            <w:vAlign w:val="center"/>
          </w:tcPr>
          <w:p w14:paraId="18FCCA2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训练用阶梯（双向）</w:t>
            </w:r>
          </w:p>
        </w:tc>
        <w:tc>
          <w:tcPr>
            <w:tcW w:w="4185" w:type="dxa"/>
            <w:noWrap w:val="0"/>
            <w:vAlign w:val="center"/>
          </w:tcPr>
          <w:p w14:paraId="3F0AAAF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1.外形尺寸/cm：340×82×132～166，相邻阶梯高度分别为/cm：10，12。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2.扶手杠调节范围/cm：0～34。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3.扶手间距/cm：72。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4.扶手杠侧向额定载荷70kg，阶梯踏板额定载荷135kg。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5.材质：不锈钢、型钢静电喷塑、实木、复合板、防滑地毯。</w:t>
            </w:r>
          </w:p>
        </w:tc>
        <w:tc>
          <w:tcPr>
            <w:tcW w:w="2730" w:type="dxa"/>
            <w:noWrap w:val="0"/>
            <w:vAlign w:val="top"/>
          </w:tcPr>
          <w:p w14:paraId="580ADABA">
            <w:pPr>
              <w:pStyle w:val="6"/>
              <w:rPr>
                <w:rFonts w:hint="eastAsia"/>
                <w:vertAlign w:val="baseline"/>
                <w:lang w:val="en-US" w:eastAsia="zh-CN"/>
              </w:rPr>
            </w:pPr>
          </w:p>
        </w:tc>
        <w:tc>
          <w:tcPr>
            <w:tcW w:w="1365" w:type="dxa"/>
            <w:noWrap w:val="0"/>
            <w:vAlign w:val="top"/>
          </w:tcPr>
          <w:p w14:paraId="37004C57">
            <w:pPr>
              <w:pStyle w:val="6"/>
              <w:rPr>
                <w:rFonts w:hint="eastAsia"/>
                <w:vertAlign w:val="baseline"/>
                <w:lang w:val="en-US" w:eastAsia="zh-CN"/>
              </w:rPr>
            </w:pPr>
          </w:p>
        </w:tc>
      </w:tr>
      <w:tr w14:paraId="234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2EFB058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46</w:t>
            </w:r>
          </w:p>
        </w:tc>
        <w:tc>
          <w:tcPr>
            <w:tcW w:w="2115" w:type="dxa"/>
            <w:noWrap w:val="0"/>
            <w:vAlign w:val="center"/>
          </w:tcPr>
          <w:p w14:paraId="34FB2F0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液压式踏步器（踏步训练器）</w:t>
            </w:r>
          </w:p>
        </w:tc>
        <w:tc>
          <w:tcPr>
            <w:tcW w:w="4185" w:type="dxa"/>
            <w:noWrap w:val="0"/>
            <w:vAlign w:val="center"/>
          </w:tcPr>
          <w:p w14:paraId="3ADB6BD2">
            <w:pPr>
              <w:keepNext w:val="0"/>
              <w:keepLines w:val="0"/>
              <w:pageBreakBefore w:val="0"/>
              <w:widowControl w:val="0"/>
              <w:numPr>
                <w:ilvl w:val="0"/>
                <w:numId w:val="9"/>
              </w:numPr>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外形尺寸/cm：84.5×73×126,扶手杆宽度/cm：62,扶手杆高度/cm：105.5，额定负载：135kg，油缸阻力12档可调，线速度位5cm/s，力值调节范围位：200～1500N。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2.材质：优质型钢，静电喷塑</w:t>
            </w:r>
          </w:p>
          <w:p w14:paraId="1AB13272">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3.可供老年人踏步训练</w:t>
            </w:r>
          </w:p>
        </w:tc>
        <w:tc>
          <w:tcPr>
            <w:tcW w:w="2730" w:type="dxa"/>
            <w:noWrap w:val="0"/>
            <w:vAlign w:val="top"/>
          </w:tcPr>
          <w:p w14:paraId="5B56155C">
            <w:pPr>
              <w:pStyle w:val="6"/>
              <w:rPr>
                <w:rFonts w:hint="eastAsia"/>
                <w:vertAlign w:val="baseline"/>
                <w:lang w:val="en-US" w:eastAsia="zh-CN"/>
              </w:rPr>
            </w:pPr>
          </w:p>
        </w:tc>
        <w:tc>
          <w:tcPr>
            <w:tcW w:w="1365" w:type="dxa"/>
            <w:noWrap w:val="0"/>
            <w:vAlign w:val="top"/>
          </w:tcPr>
          <w:p w14:paraId="61ED721F">
            <w:pPr>
              <w:pStyle w:val="6"/>
              <w:rPr>
                <w:rFonts w:hint="eastAsia"/>
                <w:vertAlign w:val="baseline"/>
                <w:lang w:val="en-US" w:eastAsia="zh-CN"/>
              </w:rPr>
            </w:pPr>
          </w:p>
        </w:tc>
      </w:tr>
      <w:tr w14:paraId="5B63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14:paraId="2563618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lang w:val="en-US" w:eastAsia="zh-CN"/>
              </w:rPr>
              <w:t>47</w:t>
            </w:r>
          </w:p>
        </w:tc>
        <w:tc>
          <w:tcPr>
            <w:tcW w:w="2115" w:type="dxa"/>
            <w:noWrap w:val="0"/>
            <w:vAlign w:val="center"/>
          </w:tcPr>
          <w:p w14:paraId="35E931F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highlight w:val="none"/>
                <w:lang w:val="en-US" w:eastAsia="zh-CN"/>
              </w:rPr>
              <w:t>防褥疮床垫</w:t>
            </w:r>
          </w:p>
        </w:tc>
        <w:tc>
          <w:tcPr>
            <w:tcW w:w="4185" w:type="dxa"/>
            <w:noWrap w:val="0"/>
            <w:vAlign w:val="center"/>
          </w:tcPr>
          <w:p w14:paraId="63003CB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预防压力性损伤使用，床垫气条使用材料：优质尼龙复合医用级PVC布料，气条布料厚度：≥0.34mm。气条数量18条，带喷气微孔气条数量8条，叁管波动交替设计。</w:t>
            </w:r>
          </w:p>
        </w:tc>
        <w:tc>
          <w:tcPr>
            <w:tcW w:w="2730" w:type="dxa"/>
            <w:noWrap w:val="0"/>
            <w:vAlign w:val="top"/>
          </w:tcPr>
          <w:p w14:paraId="23C70150">
            <w:pPr>
              <w:pStyle w:val="6"/>
              <w:rPr>
                <w:rFonts w:hint="eastAsia"/>
                <w:vertAlign w:val="baseline"/>
                <w:lang w:val="en-US" w:eastAsia="zh-CN"/>
              </w:rPr>
            </w:pPr>
          </w:p>
        </w:tc>
        <w:tc>
          <w:tcPr>
            <w:tcW w:w="1365" w:type="dxa"/>
            <w:noWrap w:val="0"/>
            <w:vAlign w:val="top"/>
          </w:tcPr>
          <w:p w14:paraId="694E9C49">
            <w:pPr>
              <w:pStyle w:val="6"/>
              <w:rPr>
                <w:rFonts w:hint="eastAsia"/>
                <w:vertAlign w:val="baseline"/>
                <w:lang w:val="en-US" w:eastAsia="zh-CN"/>
              </w:rPr>
            </w:pPr>
          </w:p>
        </w:tc>
      </w:tr>
    </w:tbl>
    <w:p w14:paraId="3FFC001C">
      <w:pPr>
        <w:pStyle w:val="6"/>
        <w:rPr>
          <w:rFonts w:hint="eastAsia"/>
          <w:lang w:val="en-US" w:eastAsia="zh-CN"/>
        </w:rPr>
      </w:pPr>
    </w:p>
    <w:p w14:paraId="01BF482D"/>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FangSong_GB2312">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8F8D2"/>
    <w:multiLevelType w:val="singleLevel"/>
    <w:tmpl w:val="8018F8D2"/>
    <w:lvl w:ilvl="0" w:tentative="0">
      <w:start w:val="1"/>
      <w:numFmt w:val="decimal"/>
      <w:lvlText w:val="%1."/>
      <w:lvlJc w:val="left"/>
      <w:pPr>
        <w:tabs>
          <w:tab w:val="left" w:pos="312"/>
        </w:tabs>
      </w:pPr>
    </w:lvl>
  </w:abstractNum>
  <w:abstractNum w:abstractNumId="1">
    <w:nsid w:val="C0CDCFB8"/>
    <w:multiLevelType w:val="singleLevel"/>
    <w:tmpl w:val="C0CDCFB8"/>
    <w:lvl w:ilvl="0" w:tentative="0">
      <w:start w:val="1"/>
      <w:numFmt w:val="decimal"/>
      <w:suff w:val="nothing"/>
      <w:lvlText w:val="%1、"/>
      <w:lvlJc w:val="left"/>
    </w:lvl>
  </w:abstractNum>
  <w:abstractNum w:abstractNumId="2">
    <w:nsid w:val="E13AD9A3"/>
    <w:multiLevelType w:val="singleLevel"/>
    <w:tmpl w:val="E13AD9A3"/>
    <w:lvl w:ilvl="0" w:tentative="0">
      <w:start w:val="1"/>
      <w:numFmt w:val="decimal"/>
      <w:lvlText w:val="%1."/>
      <w:lvlJc w:val="left"/>
      <w:pPr>
        <w:tabs>
          <w:tab w:val="left" w:pos="312"/>
        </w:tabs>
      </w:pPr>
    </w:lvl>
  </w:abstractNum>
  <w:abstractNum w:abstractNumId="3">
    <w:nsid w:val="EA0D9ED0"/>
    <w:multiLevelType w:val="singleLevel"/>
    <w:tmpl w:val="EA0D9ED0"/>
    <w:lvl w:ilvl="0" w:tentative="0">
      <w:start w:val="1"/>
      <w:numFmt w:val="decimal"/>
      <w:lvlText w:val="%1."/>
      <w:lvlJc w:val="left"/>
      <w:pPr>
        <w:tabs>
          <w:tab w:val="left" w:pos="312"/>
        </w:tabs>
      </w:pPr>
    </w:lvl>
  </w:abstractNum>
  <w:abstractNum w:abstractNumId="4">
    <w:nsid w:val="28616469"/>
    <w:multiLevelType w:val="singleLevel"/>
    <w:tmpl w:val="28616469"/>
    <w:lvl w:ilvl="0" w:tentative="0">
      <w:start w:val="1"/>
      <w:numFmt w:val="decimal"/>
      <w:lvlText w:val="%1."/>
      <w:lvlJc w:val="left"/>
      <w:pPr>
        <w:tabs>
          <w:tab w:val="left" w:pos="312"/>
        </w:tabs>
      </w:pPr>
    </w:lvl>
  </w:abstractNum>
  <w:abstractNum w:abstractNumId="5">
    <w:nsid w:val="35796E93"/>
    <w:multiLevelType w:val="singleLevel"/>
    <w:tmpl w:val="35796E93"/>
    <w:lvl w:ilvl="0" w:tentative="0">
      <w:start w:val="1"/>
      <w:numFmt w:val="decimal"/>
      <w:lvlText w:val="%1."/>
      <w:lvlJc w:val="left"/>
      <w:pPr>
        <w:tabs>
          <w:tab w:val="left" w:pos="312"/>
        </w:tabs>
      </w:pPr>
    </w:lvl>
  </w:abstractNum>
  <w:abstractNum w:abstractNumId="6">
    <w:nsid w:val="4401EB61"/>
    <w:multiLevelType w:val="singleLevel"/>
    <w:tmpl w:val="4401EB61"/>
    <w:lvl w:ilvl="0" w:tentative="0">
      <w:start w:val="1"/>
      <w:numFmt w:val="decimal"/>
      <w:lvlText w:val="%1."/>
      <w:lvlJc w:val="left"/>
      <w:pPr>
        <w:tabs>
          <w:tab w:val="left" w:pos="312"/>
        </w:tabs>
      </w:pPr>
    </w:lvl>
  </w:abstractNum>
  <w:abstractNum w:abstractNumId="7">
    <w:nsid w:val="445BDB49"/>
    <w:multiLevelType w:val="singleLevel"/>
    <w:tmpl w:val="445BDB49"/>
    <w:lvl w:ilvl="0" w:tentative="0">
      <w:start w:val="1"/>
      <w:numFmt w:val="decimal"/>
      <w:lvlText w:val="%1."/>
      <w:lvlJc w:val="left"/>
      <w:pPr>
        <w:tabs>
          <w:tab w:val="left" w:pos="312"/>
        </w:tabs>
      </w:pPr>
    </w:lvl>
  </w:abstractNum>
  <w:abstractNum w:abstractNumId="8">
    <w:nsid w:val="503D5201"/>
    <w:multiLevelType w:val="singleLevel"/>
    <w:tmpl w:val="503D5201"/>
    <w:lvl w:ilvl="0" w:tentative="0">
      <w:start w:val="1"/>
      <w:numFmt w:val="decimal"/>
      <w:lvlText w:val="%1."/>
      <w:lvlJc w:val="left"/>
      <w:pPr>
        <w:tabs>
          <w:tab w:val="left" w:pos="312"/>
        </w:tabs>
      </w:pPr>
    </w:lvl>
  </w:abstractNum>
  <w:num w:numId="1">
    <w:abstractNumId w:val="5"/>
  </w:num>
  <w:num w:numId="2">
    <w:abstractNumId w:val="3"/>
  </w:num>
  <w:num w:numId="3">
    <w:abstractNumId w:val="7"/>
  </w:num>
  <w:num w:numId="4">
    <w:abstractNumId w:val="0"/>
  </w:num>
  <w:num w:numId="5">
    <w:abstractNumId w:val="1"/>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60837"/>
    <w:rsid w:val="4036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Date"/>
    <w:basedOn w:val="1"/>
    <w:next w:val="1"/>
    <w:qFormat/>
    <w:uiPriority w:val="0"/>
    <w:rPr>
      <w:rFonts w:ascii="仿宋_GB2312" w:eastAsia="仿宋_GB2312"/>
      <w:sz w:val="30"/>
      <w:szCs w:val="20"/>
    </w:rPr>
  </w:style>
  <w:style w:type="paragraph" w:styleId="4">
    <w:name w:val="Body Text Indent"/>
    <w:basedOn w:val="1"/>
    <w:next w:val="5"/>
    <w:unhideWhenUsed/>
    <w:qFormat/>
    <w:uiPriority w:val="0"/>
    <w:pPr>
      <w:ind w:firstLine="645"/>
    </w:pPr>
    <w:rPr>
      <w:rFonts w:ascii="@FangSong_GB2312" w:hAnsi="@FangSong_GB2312" w:eastAsia="@FangSong_GB2312"/>
      <w:kern w:val="0"/>
      <w:sz w:val="32"/>
      <w:szCs w:val="20"/>
    </w:rPr>
  </w:style>
  <w:style w:type="paragraph" w:styleId="5">
    <w:name w:val="envelope return"/>
    <w:basedOn w:val="1"/>
    <w:qFormat/>
    <w:uiPriority w:val="0"/>
    <w:pPr>
      <w:snapToGrid w:val="0"/>
    </w:pPr>
    <w:rPr>
      <w:rFonts w:ascii="Arial" w:hAnsi="Arial"/>
    </w:rPr>
  </w:style>
  <w:style w:type="paragraph" w:styleId="6">
    <w:name w:val="Body Text First Indent"/>
    <w:basedOn w:val="2"/>
    <w:next w:val="1"/>
    <w:qFormat/>
    <w:uiPriority w:val="0"/>
    <w:pPr>
      <w:adjustRightInd w:val="0"/>
      <w:spacing w:line="360" w:lineRule="auto"/>
      <w:ind w:firstLine="420"/>
      <w:textAlignment w:val="baseline"/>
    </w:pPr>
    <w:rPr>
      <w:rFonts w:ascii="Calibri" w:hAnsi="Calibri" w:eastAsia="楷体_GB2312"/>
      <w:sz w:val="24"/>
    </w:rPr>
  </w:style>
  <w:style w:type="paragraph" w:styleId="7">
    <w:name w:val="Body Text First Indent 2"/>
    <w:basedOn w:val="4"/>
    <w:next w:val="6"/>
    <w:qFormat/>
    <w:uiPriority w:val="0"/>
    <w:pPr>
      <w:spacing w:line="360" w:lineRule="auto"/>
      <w:ind w:firstLine="200" w:firstLineChars="200"/>
    </w:pPr>
    <w:rPr>
      <w:rFonts w:ascii="宋体"/>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2025-04-28T06:18:00Z</dcterms:created>
  <dc:creator>千里草1403852088</dc:creator>
  <cp:lastModifiedBy>千里草1403852088</cp:lastModifiedBy>
  <dcterms:modified xsi:type="dcterms:W3CDTF">2025-04-28T06:19:45Z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77C642976B00490AB33B2633061C721C_11</vt:lpwstr>
  </property>
  <property fmtid="{D5CDD505-2E9C-101B-9397-08002B2CF9AE}" pid="4" name="KSOTemplateDocerSaveRecord">
    <vt:lpwstr>eyJoZGlkIjoiM2U1ZWRjYjM3ZjMxMzFiMDQ5Y2QxNWRlZWRiYWQxZmUiLCJ1c2VySWQiOiIxNzc4MzMyMyJ9</vt:lpwstr>
  </property>
</Properties>
</file>