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9AD1E">
      <w:pPr>
        <w:pStyle w:val="2"/>
        <w:widowControl/>
        <w:shd w:val="clear" w:color="auto" w:fill="FFFFFF"/>
        <w:spacing w:before="0" w:beforeAutospacing="0" w:after="0" w:afterAutospacing="0" w:line="500" w:lineRule="exact"/>
        <w:ind w:right="1016" w:rightChars="484"/>
        <w:jc w:val="both"/>
        <w:rPr>
          <w:rFonts w:hint="eastAsia" w:ascii="宋体" w:hAnsi="宋体" w:cs="宋体"/>
          <w:bCs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shd w:val="clear" w:color="auto" w:fill="FFFFFF"/>
          <w:lang w:val="en-US" w:eastAsia="zh-CN"/>
        </w:rPr>
        <w:t>附件</w:t>
      </w:r>
    </w:p>
    <w:p w14:paraId="4B7A10A2">
      <w:pPr>
        <w:pStyle w:val="2"/>
        <w:widowControl/>
        <w:shd w:val="clear" w:color="auto" w:fill="FFFFFF"/>
        <w:spacing w:before="0" w:beforeAutospacing="0" w:after="0" w:afterAutospacing="0" w:line="500" w:lineRule="exact"/>
        <w:ind w:right="1016" w:rightChars="484"/>
        <w:jc w:val="center"/>
        <w:rPr>
          <w:rFonts w:hint="eastAsia" w:ascii="宋体" w:hAnsi="宋体" w:cs="宋体"/>
          <w:b/>
          <w:bCs w:val="0"/>
          <w:sz w:val="28"/>
          <w:szCs w:val="28"/>
          <w:shd w:val="clear" w:color="auto" w:fill="FFFFFF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 w:val="0"/>
          <w:sz w:val="28"/>
          <w:szCs w:val="28"/>
          <w:shd w:val="clear" w:color="auto" w:fill="FFFFFF"/>
          <w:lang w:val="en-US" w:eastAsia="zh-CN"/>
        </w:rPr>
        <w:t>安徽医科大学临床医学院图书馆隔断桌、书架等家具清单</w:t>
      </w:r>
      <w:bookmarkEnd w:id="0"/>
    </w:p>
    <w:p w14:paraId="616791B7">
      <w:pPr>
        <w:pStyle w:val="2"/>
        <w:widowControl/>
        <w:shd w:val="clear" w:color="auto" w:fill="FFFFFF"/>
        <w:spacing w:before="0" w:beforeAutospacing="0" w:after="0" w:afterAutospacing="0" w:line="500" w:lineRule="exact"/>
        <w:ind w:right="1016" w:rightChars="484"/>
        <w:jc w:val="right"/>
        <w:rPr>
          <w:rFonts w:hint="eastAsia" w:ascii="宋体" w:hAnsi="宋体" w:cs="宋体"/>
          <w:bCs/>
          <w:sz w:val="28"/>
          <w:szCs w:val="28"/>
          <w:shd w:val="clear" w:color="auto" w:fill="FFFFFF"/>
        </w:rPr>
      </w:pPr>
    </w:p>
    <w:tbl>
      <w:tblPr>
        <w:tblStyle w:val="3"/>
        <w:tblW w:w="1485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950"/>
        <w:gridCol w:w="5"/>
        <w:gridCol w:w="2754"/>
        <w:gridCol w:w="1447"/>
        <w:gridCol w:w="4768"/>
        <w:gridCol w:w="509"/>
        <w:gridCol w:w="656"/>
        <w:gridCol w:w="870"/>
        <w:gridCol w:w="1243"/>
        <w:gridCol w:w="925"/>
      </w:tblGrid>
      <w:tr w14:paraId="281D6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7D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8E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2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DB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图片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4EB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规格(W*D*Hmm)</w:t>
            </w:r>
          </w:p>
        </w:tc>
        <w:tc>
          <w:tcPr>
            <w:tcW w:w="4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276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材质说明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98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CA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1D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4C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E3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4BD28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4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39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75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异形书架</w:t>
            </w:r>
          </w:p>
        </w:tc>
        <w:tc>
          <w:tcPr>
            <w:tcW w:w="2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00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drawing>
                <wp:inline distT="0" distB="0" distL="114300" distR="114300">
                  <wp:extent cx="1595755" cy="1083945"/>
                  <wp:effectExtent l="0" t="0" r="4445" b="1905"/>
                  <wp:docPr id="17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5755" cy="1083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CC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1200*2000*1200</w:t>
            </w:r>
          </w:p>
        </w:tc>
        <w:tc>
          <w:tcPr>
            <w:tcW w:w="4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B4BC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1.基材:采用优质E0级颗粒板(参考品牌为露水河、福建福人、大亚等同档次品牌)，符合国家和行业相关技术要求。全部用18mm厚板材，底座高度100mm. 中间采用双层板。        </w:t>
            </w:r>
          </w:p>
          <w:p w14:paraId="572DA7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2.面材:采用三聚氰胺纸饰面;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3.封边:采用优质PVC封边，PUR封边工艺处理，进口PUR专用胶水。</w:t>
            </w:r>
          </w:p>
          <w:p w14:paraId="59014E1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细节见图纸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0C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组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24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39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48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B4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4A8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1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1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D6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圆弧休闲书架</w:t>
            </w:r>
          </w:p>
        </w:tc>
        <w:tc>
          <w:tcPr>
            <w:tcW w:w="2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2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drawing>
                <wp:inline distT="0" distB="0" distL="114300" distR="114300">
                  <wp:extent cx="1500505" cy="1504315"/>
                  <wp:effectExtent l="0" t="0" r="4445" b="635"/>
                  <wp:docPr id="16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0505" cy="1504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6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2000*2000*750mm；小圆尺寸：1200*1200*1050</w:t>
            </w:r>
          </w:p>
        </w:tc>
        <w:tc>
          <w:tcPr>
            <w:tcW w:w="4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742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1.基材:采用优质E0级颗粒板(参考品牌为露水河、福建福人、大亚等同档次品牌)，符合国家和行业相关技术要求。全部采用18mm厚度板材。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2.面材:采用三聚氰胺纸饰面;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3.封边:采用优质PVC封边，PUR封边工艺处理，进口PUR专用胶水。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4.层板厚度18mm，内空350mm  5.采用优质连接件。</w:t>
            </w:r>
          </w:p>
          <w:p w14:paraId="0A1D11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细节见图纸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FBF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组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178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48A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5B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7D8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AF5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1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EE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98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屏风隔断桌</w:t>
            </w:r>
          </w:p>
        </w:tc>
        <w:tc>
          <w:tcPr>
            <w:tcW w:w="2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0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</w:pPr>
            <w:r>
              <w:drawing>
                <wp:inline distT="0" distB="0" distL="114300" distR="114300">
                  <wp:extent cx="1611630" cy="1275715"/>
                  <wp:effectExtent l="0" t="0" r="7620" b="635"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56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1630" cy="1275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C7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1000W*800D*1200H</w:t>
            </w:r>
          </w:p>
        </w:tc>
        <w:tc>
          <w:tcPr>
            <w:tcW w:w="4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EC3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1.基材:采用优质E0级颗粒板(参考品牌为露水河、福建福人、大亚等同档次品牌)，符合国家和行业相关技术要求。桌面厚度25mm侧板及顶板为18mm厚度板材。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2.面材:采用三聚氰胺纸饰面;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3.封边:采用优质PVC封边，PUR封边工艺处理，进口PUR专用胶水。           </w:t>
            </w:r>
          </w:p>
          <w:p w14:paraId="0BF7D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4.上部加灯管</w:t>
            </w:r>
          </w:p>
          <w:p w14:paraId="0137C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细节见图纸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13045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F37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ECB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2BA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C39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E3F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1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EA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87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椅子</w:t>
            </w:r>
          </w:p>
        </w:tc>
        <w:tc>
          <w:tcPr>
            <w:tcW w:w="2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3C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</w:pPr>
            <w:r>
              <w:drawing>
                <wp:inline distT="0" distB="0" distL="114300" distR="114300">
                  <wp:extent cx="1064260" cy="1232535"/>
                  <wp:effectExtent l="0" t="0" r="2540" b="5715"/>
                  <wp:docPr id="6" name="ID_10938D922FD847BEBA79B7FE7CC093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D_10938D922FD847BEBA79B7FE7CC093A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260" cy="1232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A9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</w:t>
            </w:r>
          </w:p>
        </w:tc>
        <w:tc>
          <w:tcPr>
            <w:tcW w:w="4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91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新工程聚丙pp+GF30材质，一体成型，背，座圆弧造型设计安全无菱角，座板一体成型凹弧设计，更好的起到了除水效果。镂空手提孔，安全方便易收纳。腿部加粗，牢固度加强，椅腿底脚加有防滑垫，具有静音效果。此款可落叠，更省空间。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9F60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095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2DC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22E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EBC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95A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10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1CBC27">
            <w:pPr>
              <w:keepNext w:val="0"/>
              <w:keepLines w:val="0"/>
              <w:widowControl/>
              <w:suppressLineNumbers w:val="0"/>
              <w:tabs>
                <w:tab w:val="left" w:pos="2075"/>
              </w:tabs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</w:t>
            </w:r>
          </w:p>
        </w:tc>
        <w:tc>
          <w:tcPr>
            <w:tcW w:w="13172" w:type="dxa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6A466">
            <w:pPr>
              <w:keepNext w:val="0"/>
              <w:keepLines w:val="0"/>
              <w:widowControl/>
              <w:suppressLineNumbers w:val="0"/>
              <w:tabs>
                <w:tab w:val="left" w:pos="2075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合计人民币大写：       元（小写¥：     ）</w:t>
            </w:r>
          </w:p>
        </w:tc>
      </w:tr>
      <w:tr w14:paraId="3E69B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94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12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7B620">
            <w:pPr>
              <w:keepNext w:val="0"/>
              <w:keepLines w:val="0"/>
              <w:widowControl/>
              <w:suppressLineNumbers w:val="0"/>
              <w:tabs>
                <w:tab w:val="left" w:pos="2075"/>
              </w:tabs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供货安装周期：（  ）天</w:t>
            </w:r>
          </w:p>
        </w:tc>
      </w:tr>
      <w:tr w14:paraId="0DB0C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E9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12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0016A">
            <w:pPr>
              <w:keepNext w:val="0"/>
              <w:keepLines w:val="0"/>
              <w:widowControl/>
              <w:suppressLineNumbers w:val="0"/>
              <w:tabs>
                <w:tab w:val="left" w:pos="2075"/>
              </w:tabs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免费质保期：（  ）年</w:t>
            </w:r>
          </w:p>
        </w:tc>
      </w:tr>
    </w:tbl>
    <w:p w14:paraId="683D2D35">
      <w:pPr>
        <w:pStyle w:val="2"/>
        <w:widowControl/>
        <w:shd w:val="clear" w:color="auto" w:fill="FFFFFF"/>
        <w:spacing w:before="0" w:beforeAutospacing="0" w:after="0" w:afterAutospacing="0" w:line="500" w:lineRule="exact"/>
        <w:ind w:right="1016" w:rightChars="484"/>
        <w:jc w:val="both"/>
        <w:rPr>
          <w:rFonts w:hint="eastAsia" w:ascii="宋体" w:hAnsi="宋体" w:cs="宋体"/>
          <w:bCs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shd w:val="clear" w:color="auto" w:fill="FFFFFF"/>
          <w:lang w:val="en-US" w:eastAsia="zh-CN"/>
        </w:rPr>
        <w:t>报价单位：</w:t>
      </w:r>
    </w:p>
    <w:p w14:paraId="73BEFC0C">
      <w:pPr>
        <w:pStyle w:val="2"/>
        <w:widowControl/>
        <w:shd w:val="clear" w:color="auto" w:fill="FFFFFF"/>
        <w:spacing w:before="0" w:beforeAutospacing="0" w:after="0" w:afterAutospacing="0" w:line="500" w:lineRule="exact"/>
        <w:ind w:right="1016" w:rightChars="484"/>
        <w:jc w:val="both"/>
        <w:rPr>
          <w:rFonts w:hint="eastAsia" w:ascii="宋体" w:hAnsi="宋体" w:cs="宋体"/>
          <w:bCs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shd w:val="clear" w:color="auto" w:fill="FFFFFF"/>
          <w:lang w:val="en-US" w:eastAsia="zh-CN"/>
        </w:rPr>
        <w:t>联系人：</w:t>
      </w:r>
    </w:p>
    <w:p w14:paraId="0A5EAB24">
      <w:pPr>
        <w:pStyle w:val="2"/>
        <w:widowControl/>
        <w:shd w:val="clear" w:color="auto" w:fill="FFFFFF"/>
        <w:spacing w:before="0" w:beforeAutospacing="0" w:after="0" w:afterAutospacing="0" w:line="500" w:lineRule="exact"/>
        <w:ind w:right="1016" w:rightChars="484"/>
        <w:jc w:val="both"/>
        <w:rPr>
          <w:rFonts w:hint="eastAsia" w:ascii="宋体" w:hAnsi="宋体" w:cs="宋体"/>
          <w:bCs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shd w:val="clear" w:color="auto" w:fill="FFFFFF"/>
          <w:lang w:val="en-US" w:eastAsia="zh-CN"/>
        </w:rPr>
        <w:t>联系电话：</w:t>
      </w:r>
    </w:p>
    <w:p w14:paraId="44A42BA7">
      <w:pPr>
        <w:pStyle w:val="2"/>
        <w:widowControl/>
        <w:shd w:val="clear" w:color="auto" w:fill="FFFFFF"/>
        <w:spacing w:before="0" w:beforeAutospacing="0" w:after="0" w:afterAutospacing="0" w:line="500" w:lineRule="exact"/>
        <w:ind w:right="1016" w:rightChars="484"/>
        <w:jc w:val="both"/>
        <w:rPr>
          <w:rFonts w:hint="eastAsia" w:ascii="宋体" w:hAnsi="宋体" w:cs="宋体"/>
          <w:bCs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shd w:val="clear" w:color="auto" w:fill="FFFFFF"/>
          <w:lang w:val="en-US" w:eastAsia="zh-CN"/>
        </w:rPr>
        <w:t>报价日期：</w:t>
      </w:r>
    </w:p>
    <w:p w14:paraId="6F6CF4F8"/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424BA9"/>
    <w:rsid w:val="1642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2026-03-27T01:56:00Z</dcterms:created>
  <dc:creator>心若向阳</dc:creator>
  <cp:lastModifiedBy>心若向阳</cp:lastModifiedBy>
  <dcterms:modified xsi:type="dcterms:W3CDTF">2026-03-27T01:57:22Z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2218CAAB9B96489AA1306D4BDD1642AB_11</vt:lpwstr>
  </property>
  <property fmtid="{D5CDD505-2E9C-101B-9397-08002B2CF9AE}" pid="4" name="KSOTemplateDocerSaveRecord">
    <vt:lpwstr>eyJoZGlkIjoiNWRkZWEwYjc3ZjU0NTk3MTZjMGQwMGQwN2RkMDczMzMiLCJ1c2VySWQiOiI0NDcxMDY1MDAifQ==</vt:lpwstr>
  </property>
</Properties>
</file>