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附件一：报价表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80" w:firstLineChars="200"/>
        <w:rPr>
          <w:rFonts w:hint="eastAsia" w:ascii="宋体" w:hAnsi="宋体" w:eastAsia="宋体" w:cs="宋体"/>
          <w:lang w:val="en-US" w:eastAsia="zh-CN"/>
        </w:rPr>
      </w:pPr>
    </w:p>
    <w:tbl>
      <w:tblPr>
        <w:tblStyle w:val="9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756"/>
        <w:gridCol w:w="990"/>
        <w:gridCol w:w="1245"/>
        <w:gridCol w:w="1245"/>
        <w:gridCol w:w="132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8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名  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Style w:val="11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11"/>
                <w:rFonts w:hint="eastAsia" w:ascii="宋体" w:hAnsi="宋体" w:cs="宋体"/>
                <w:lang w:val="en-US" w:eastAsia="zh-CN" w:bidi="ar"/>
              </w:rPr>
              <w:t>品牌型号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单价（元）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小计（元）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电源箱（含控制开关、报警器）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据实结算（报价均为含税价格）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闭门器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电磁锁（含支架）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线缆</w:t>
            </w:r>
            <w:r>
              <w:rPr>
                <w:rStyle w:val="12"/>
                <w:rFonts w:hint="eastAsia" w:ascii="宋体" w:hAnsi="宋体" w:cs="宋体"/>
                <w:lang w:val="en-US" w:eastAsia="zh-CN" w:bidi="ar"/>
              </w:rPr>
              <w:t>、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线管、配套辅材、安装及人工等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合计</w:t>
            </w:r>
          </w:p>
        </w:tc>
        <w:tc>
          <w:tcPr>
            <w:tcW w:w="8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48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</w:p>
    <w:p>
      <w:pPr>
        <w:pStyle w:val="7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</w:p>
    <w:p>
      <w:pPr>
        <w:pStyle w:val="7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</w:p>
    <w:p>
      <w:pPr>
        <w:pStyle w:val="7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    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甲方：安徽医科大学临床医学院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甲方执四份、乙方执一份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三</w:t>
      </w:r>
    </w:p>
    <w:p>
      <w:pPr>
        <w:spacing w:before="240" w:beforeLines="100" w:line="48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保证承诺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>注：根据实际确定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48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保证人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系***公司法定代表人/项目负责人。现保证人针对***公司与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就***项目合作并签订《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为其向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sz w:val="28"/>
          <w:szCs w:val="28"/>
        </w:rPr>
        <w:t>提供不可撤销的连带保证责任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担保</w:t>
      </w:r>
      <w:r>
        <w:rPr>
          <w:rFonts w:hint="eastAsia" w:ascii="仿宋" w:hAnsi="仿宋" w:eastAsia="仿宋" w:cs="仿宋"/>
          <w:sz w:val="28"/>
          <w:szCs w:val="28"/>
        </w:rPr>
        <w:t>，并向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安徽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医科大学临床医学院</w:t>
      </w:r>
      <w:r>
        <w:rPr>
          <w:rFonts w:hint="eastAsia" w:ascii="仿宋" w:hAnsi="仿宋" w:eastAsia="仿宋" w:cs="仿宋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2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保证范围</w:t>
      </w:r>
      <w:r>
        <w:rPr>
          <w:rFonts w:hint="eastAsia" w:ascii="宋体" w:hAnsi="宋体" w:eastAsia="宋体"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_GB2312" w:hAnsi="仿宋" w:eastAsia="仿宋_GB2312" w:cs="仿宋"/>
          <w:sz w:val="28"/>
          <w:szCs w:val="28"/>
        </w:rPr>
        <w:t>保证范围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</w:rPr>
        <w:t>为主合同项下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***公司对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安徽医科大学临床医学院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应承担的全部责任、义务、债务等，</w:t>
      </w:r>
      <w:r>
        <w:rPr>
          <w:rFonts w:hint="eastAsia" w:ascii="仿宋_GB2312" w:hAnsi="仿宋" w:eastAsia="仿宋_GB2312" w:cs="仿宋"/>
          <w:sz w:val="28"/>
          <w:szCs w:val="28"/>
        </w:rPr>
        <w:t>以及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安徽医科大学临床医学院</w:t>
      </w:r>
      <w:r>
        <w:rPr>
          <w:rFonts w:hint="eastAsia" w:ascii="仿宋_GB2312" w:hAnsi="仿宋" w:eastAsia="仿宋_GB2312" w:cs="仿宋"/>
          <w:sz w:val="28"/>
          <w:szCs w:val="28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2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二、保证期间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保证人的</w:t>
      </w:r>
      <w:r>
        <w:rPr>
          <w:rFonts w:hint="eastAsia" w:ascii="仿宋_GB2312" w:hAnsi="仿宋" w:eastAsia="仿宋_GB2312" w:cs="仿宋"/>
          <w:sz w:val="28"/>
          <w:szCs w:val="28"/>
        </w:rPr>
        <w:t>保证期间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_GB2312" w:hAnsi="仿宋" w:eastAsia="仿宋_GB2312" w:cs="仿宋"/>
          <w:sz w:val="28"/>
          <w:szCs w:val="28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_GB2312" w:hAnsi="仿宋" w:eastAsia="仿宋_GB2312" w:cs="仿宋"/>
          <w:sz w:val="28"/>
          <w:szCs w:val="28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2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保证方式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保证人承担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独立的、不可撤销的、</w:t>
      </w:r>
      <w:r>
        <w:rPr>
          <w:rFonts w:hint="eastAsia" w:ascii="仿宋_GB2312" w:hAnsi="仿宋" w:eastAsia="仿宋_GB2312" w:cs="仿宋"/>
          <w:sz w:val="28"/>
          <w:szCs w:val="28"/>
        </w:rPr>
        <w:t>连带责任保证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担保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任何情况下，</w:t>
      </w:r>
      <w:r>
        <w:rPr>
          <w:rFonts w:hint="eastAsia" w:ascii="仿宋_GB2312" w:hAnsi="仿宋" w:eastAsia="仿宋_GB2312" w:cs="仿宋"/>
          <w:sz w:val="28"/>
          <w:szCs w:val="28"/>
        </w:rPr>
        <w:t>不因主合同无效、撤销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等等</w:t>
      </w:r>
      <w:r>
        <w:rPr>
          <w:rFonts w:hint="eastAsia" w:ascii="仿宋_GB2312" w:hAnsi="仿宋" w:eastAsia="仿宋_GB2312" w:cs="仿宋"/>
          <w:sz w:val="28"/>
          <w:szCs w:val="28"/>
        </w:rPr>
        <w:t>而影响本承诺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书的</w:t>
      </w:r>
      <w:r>
        <w:rPr>
          <w:rFonts w:hint="eastAsia" w:ascii="仿宋_GB2312" w:hAnsi="仿宋" w:eastAsia="仿宋_GB2312" w:cs="仿宋"/>
          <w:sz w:val="28"/>
          <w:szCs w:val="28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四、保证人</w:t>
      </w:r>
      <w:r>
        <w:rPr>
          <w:rFonts w:hint="eastAsia" w:ascii="仿宋" w:hAnsi="仿宋" w:eastAsia="仿宋" w:cs="仿宋"/>
          <w:sz w:val="28"/>
          <w:szCs w:val="28"/>
        </w:rPr>
        <w:t>承诺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无论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</w:t>
      </w:r>
      <w:r>
        <w:rPr>
          <w:rFonts w:hint="eastAsia" w:ascii="仿宋" w:hAnsi="仿宋" w:eastAsia="仿宋" w:cs="仿宋"/>
          <w:sz w:val="28"/>
          <w:szCs w:val="28"/>
        </w:rPr>
        <w:t>对被担保债权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享有</w:t>
      </w:r>
      <w:r>
        <w:rPr>
          <w:rFonts w:hint="eastAsia" w:ascii="仿宋" w:hAnsi="仿宋" w:eastAsia="仿宋" w:cs="仿宋"/>
          <w:sz w:val="28"/>
          <w:szCs w:val="28"/>
        </w:rPr>
        <w:t>其他担保（包括但不限于保证、抵押、质押等），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在本承诺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项下的保证责任均不因此减免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sz w:val="28"/>
          <w:szCs w:val="28"/>
        </w:rPr>
        <w:t>均可直接要求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依照本承诺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约定承担保证责任，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五、保证人</w:t>
      </w:r>
      <w:r>
        <w:rPr>
          <w:rFonts w:hint="eastAsia" w:ascii="仿宋" w:hAnsi="仿宋" w:eastAsia="仿宋" w:cs="仿宋"/>
          <w:sz w:val="28"/>
          <w:szCs w:val="28"/>
        </w:rPr>
        <w:t>是具备完全民事行为能力的自然人，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为签订本承诺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提供的所有文件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信息及签字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</w:t>
      </w:r>
      <w:r>
        <w:rPr>
          <w:rFonts w:hint="eastAsia" w:ascii="仿宋" w:hAnsi="仿宋" w:eastAsia="仿宋" w:cs="仿宋"/>
          <w:sz w:val="28"/>
          <w:szCs w:val="28"/>
        </w:rPr>
        <w:t>真实、完整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有效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六、保证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人已充分理解并全面认可主合同及本承诺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的所有条款内容，并承诺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任何情况下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对其提出任何异议。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left="360" w:firstLine="0" w:firstLineChars="0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374D08B6"/>
    <w:rsid w:val="374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4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styleId="5">
    <w:name w:val="Body Text Indent"/>
    <w:basedOn w:val="1"/>
    <w:next w:val="6"/>
    <w:qFormat/>
    <w:uiPriority w:val="0"/>
    <w:pPr>
      <w:widowControl/>
      <w:ind w:firstLine="586"/>
      <w:jc w:val="left"/>
    </w:pPr>
    <w:rPr>
      <w:kern w:val="0"/>
      <w:sz w:val="28"/>
      <w:szCs w:val="20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Body Text First Indent"/>
    <w:basedOn w:val="3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8">
    <w:name w:val="Body Text First Indent 2"/>
    <w:basedOn w:val="5"/>
    <w:qFormat/>
    <w:uiPriority w:val="99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</w:rPr>
  </w:style>
  <w:style w:type="character" w:customStyle="1" w:styleId="11">
    <w:name w:val="font11"/>
    <w:basedOn w:val="10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21"/>
    <w:basedOn w:val="10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2024-03-20T07:05:00Z</dcterms:created>
  <dc:creator>千里草1403852088</dc:creator>
  <cp:lastModifiedBy>千里草1403852088</cp:lastModifiedBy>
  <dcterms:modified xsi:type="dcterms:W3CDTF">2024-03-20T07:05:59Z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5FCBFC76FCD346D98734B785596C2C3D_11</vt:lpwstr>
  </property>
</Properties>
</file>